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0A00" w14:textId="77777777" w:rsidR="00724B03" w:rsidRDefault="00E57FC3">
      <w:pPr>
        <w:spacing w:after="0" w:line="259" w:lineRule="auto"/>
        <w:ind w:left="0" w:right="0" w:firstLine="0"/>
        <w:jc w:val="left"/>
      </w:pPr>
      <w:r>
        <w:rPr>
          <w:color w:val="000000"/>
          <w:sz w:val="22"/>
        </w:rPr>
        <w:t xml:space="preserve"> </w:t>
      </w:r>
    </w:p>
    <w:p w14:paraId="64A960F0" w14:textId="77777777" w:rsidR="00724B03" w:rsidRDefault="00E57FC3">
      <w:pPr>
        <w:spacing w:after="465" w:line="259" w:lineRule="auto"/>
        <w:ind w:left="48" w:right="0" w:firstLine="0"/>
        <w:jc w:val="center"/>
      </w:pPr>
      <w:r>
        <w:rPr>
          <w:noProof/>
        </w:rPr>
        <w:drawing>
          <wp:inline distT="0" distB="0" distL="0" distR="0" wp14:anchorId="35280678" wp14:editId="672B8D34">
            <wp:extent cx="1318260" cy="1196340"/>
            <wp:effectExtent l="0" t="0" r="0" b="381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8660" cy="119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0F8C734" w14:textId="77777777" w:rsidR="00724B03" w:rsidRDefault="00E57FC3">
      <w:pPr>
        <w:spacing w:after="198" w:line="259" w:lineRule="auto"/>
        <w:ind w:left="0" w:right="3" w:firstLine="0"/>
        <w:jc w:val="center"/>
      </w:pPr>
      <w:r>
        <w:rPr>
          <w:b/>
          <w:sz w:val="40"/>
        </w:rPr>
        <w:t xml:space="preserve">Minőségpolitika </w:t>
      </w:r>
    </w:p>
    <w:p w14:paraId="72FF04EE" w14:textId="26782206" w:rsidR="00771789" w:rsidRPr="00F0099C" w:rsidRDefault="00771789" w:rsidP="00F0099C">
      <w:pPr>
        <w:spacing w:line="276" w:lineRule="auto"/>
        <w:ind w:right="0"/>
        <w:rPr>
          <w:sz w:val="22"/>
        </w:rPr>
      </w:pPr>
      <w:r w:rsidRPr="00F0099C">
        <w:rPr>
          <w:sz w:val="22"/>
        </w:rPr>
        <w:t>A PERFEKT Vizsgaközpont Nonprofit Kft. az új szakképzési és felnőttképzési rendszer jogszabályaiban meghatározott előírásoknak megfelelő akkreditált vizsgáztatási tevékenység folytatására jött létre. Vizsgaközpontunk megfelel a mindenkor hatályos szakképzési törvény és végrehajtási rendeletében foglaltaknak</w:t>
      </w:r>
      <w:r w:rsidR="00497BA1" w:rsidRPr="00F0099C">
        <w:rPr>
          <w:sz w:val="22"/>
        </w:rPr>
        <w:t>,</w:t>
      </w:r>
      <w:r w:rsidRPr="00F0099C">
        <w:rPr>
          <w:sz w:val="22"/>
        </w:rPr>
        <w:t xml:space="preserve"> valamint a nyilvántartásba vételt végző szervezet hatáskörébe tartozó hatósági vizsgák követelményeinek.</w:t>
      </w:r>
    </w:p>
    <w:p w14:paraId="3C6D2602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Alapvető célunk, hogy professzionális vizsgaszervezés és lebonyolítás révén gyorsan és rugalmasan, a 21. század által kínált lehetőségekkel élve reflektáljunk a szakképzés és a piaci, gazdasági szereplők részéről felmerülő igényekre, valamint segítsük a vizsgáinkon részt vett minden vizsgázott személyt munkaerőpiaci lehetőségeik bővítésében.  </w:t>
      </w:r>
    </w:p>
    <w:p w14:paraId="4257E4D5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Minőségpolitikánk kialakításával célunk, hogy a vizsga szervezésével és lebonyolításával kapcsolatos szolgáltatásaink állandó, kifogástalan minőségi színvonalának biztosítása és folyamatos fejlesztése maradéktalanul kielégítse a vizsgák valamennyi résztvevőjének igényeit és a jogszabályi feltételeket egyaránt.  </w:t>
      </w:r>
    </w:p>
    <w:p w14:paraId="40F28B82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A minőségpolitikai célok megvalósítása érdekében biztosítjuk a szükséges erőforrásokat, meghatároztuk a belső szabályozásokat, folyamatleírásokat, eljárásokat, felelősség-és hatásköröket, és a felmerülő kockázatokat. A kockázatok kezelésére, minimalizálására vagy elkerülésére megtesszük a szükséges intézkedéseket.  </w:t>
      </w:r>
    </w:p>
    <w:p w14:paraId="33DEC2AF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Törekszünk a vizsgára jelentkezők és partnereink részletes tájékoztatására, szolgáltatásaink átláthatóságára, az esetlegesen felmerülő kérdések gyors és korrekt megválaszolására, hogy segítsük a velünk kapcsolatba kerülő jelentkezők, partnerek döntéseit és munkáját.  </w:t>
      </w:r>
    </w:p>
    <w:p w14:paraId="03DF7FDB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>Működésünk alapja a pártatlan munkavégzés és etikus magatartás</w:t>
      </w:r>
      <w:proofErr w:type="gramStart"/>
      <w:r w:rsidRPr="00F0099C">
        <w:rPr>
          <w:sz w:val="22"/>
        </w:rPr>
        <w:t>, ,</w:t>
      </w:r>
      <w:proofErr w:type="gramEnd"/>
      <w:r w:rsidRPr="00F0099C">
        <w:rPr>
          <w:sz w:val="22"/>
        </w:rPr>
        <w:t xml:space="preserve"> irányítási rendszerünk működési irányelvei és eljárásai minden jelentkező, jelölt és tanúsított személy részére tisztességes elveket követ. </w:t>
      </w:r>
    </w:p>
    <w:p w14:paraId="3038A497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Minőségpolitikánkat a személyzet minden tagja megismerte, az általuk végzett munka során alkalmazza és teljes mértékben elkötelezett mind az abban foglaltak megvalósítása, mind a minőségirányítási rendszer folyamatos fejlesztése iránt. A minőség iránti elkötelezettség fejlesztésére a munkatársaink kompetenciáit folyamatosan fejlesztjük. A minőségirányítási rendszer követelményeinek betartását rendszeresen ellenőrizzük.  </w:t>
      </w:r>
    </w:p>
    <w:p w14:paraId="080EF8E5" w14:textId="77777777" w:rsidR="00724B03" w:rsidRPr="00F0099C" w:rsidRDefault="00E57FC3" w:rsidP="00F0099C">
      <w:pPr>
        <w:spacing w:after="96" w:line="276" w:lineRule="auto"/>
        <w:ind w:left="-5" w:right="0"/>
        <w:jc w:val="left"/>
        <w:rPr>
          <w:sz w:val="22"/>
        </w:rPr>
      </w:pPr>
      <w:r w:rsidRPr="00F0099C">
        <w:rPr>
          <w:b/>
          <w:sz w:val="22"/>
        </w:rPr>
        <w:t xml:space="preserve">A minőségi munkavégzés érdekében </w:t>
      </w:r>
    </w:p>
    <w:p w14:paraId="416F19F8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Megteremtjük a személyi követelményeket megfelelő létszámú és szükséges szakmai kompetenciájú személyzettel a vizsgáztatási adminisztrációs, a vizsgáztatói és az értékelésben részt vevő egyéb funkciókra és folyamatosan figyeljük az esetleges érdekellentéteket. </w:t>
      </w:r>
    </w:p>
    <w:p w14:paraId="5E442272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Kizárólag olyan vizsgáztatókkal dolgozunk együtt, akik szakmailag magasan képzettek, tapasztalattal rendelkeznek, elfogadják és alkalmazzák pártatlansági elveinket. </w:t>
      </w:r>
    </w:p>
    <w:p w14:paraId="76EA6A12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lastRenderedPageBreak/>
        <w:t>Modern vizsgahelyszíneket biztosítunk</w:t>
      </w:r>
      <w:r w:rsidRPr="00F0099C">
        <w:rPr>
          <w:color w:val="000000"/>
          <w:sz w:val="22"/>
        </w:rPr>
        <w:t xml:space="preserve">, </w:t>
      </w:r>
      <w:r w:rsidRPr="00F0099C">
        <w:rPr>
          <w:sz w:val="22"/>
        </w:rPr>
        <w:t xml:space="preserve">melyek korszerű infrastruktúrával rendelkeznek és minden követelményt kielégítve kellemes és inspiráló környezetet nyújtanak a vizsgákhoz. </w:t>
      </w:r>
    </w:p>
    <w:p w14:paraId="19F41BA5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Olyan vizsgafeladatokkal és értékelési útmutatókkal dolgozunk, melyek a jogszabályi előírásoknak maradéktalanul megfelelnek és a szakmai tudás/kompetenciák mérésére a lehető legobjektívabb módon alkalmasak, egyúttal biztosítva az esélyegyenlőséget a beilleszkedési, tanulási, magatartási rendellenességgel küzdő, sajátos nevelési igényű vagy fogyatékkal élő jelentkező esetén is. A projektfeladatok értékelésében törekszünk az új, innovatív módszereinek alkalmazására, ezáltal növelve a képzések hatékonyságát. </w:t>
      </w:r>
    </w:p>
    <w:p w14:paraId="44D53A05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A vizsgáztatási folyamat során keletkező információkat bizalmasan kezeljük, őrzésükre és kiadásukra vonatkozóan dokumentált elveket és eljárásokat alakítottunk ki. </w:t>
      </w:r>
    </w:p>
    <w:p w14:paraId="431FAAAE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Biztonsági elveket és eljárásokat dolgoztunk ki a vizsgaanyagok biztonsága, illetve a tisztességtelen, csaláson alapuló vizsgamódszerek megakadályozása érdekében.  </w:t>
      </w:r>
    </w:p>
    <w:p w14:paraId="30E3BF63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Eljárást dolgoztunk ki az esetleges panaszok átvételére, kiértékelésére és a velük kapcsolatos döntések meghozatalára. </w:t>
      </w:r>
    </w:p>
    <w:p w14:paraId="2C31FB34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Munkánk során hozott döntéseinkben kiemelt szerepet kap a társadalmi felelősségvállalás, a környezeti fenntarthatóság és a különböző élethelyzetekből adódó egyéni igények kielégítésére való törekvés. </w:t>
      </w:r>
    </w:p>
    <w:p w14:paraId="147EC340" w14:textId="77777777" w:rsidR="00724B03" w:rsidRPr="00F0099C" w:rsidRDefault="00E57FC3" w:rsidP="00F0099C">
      <w:pPr>
        <w:spacing w:after="96" w:line="276" w:lineRule="auto"/>
        <w:ind w:left="-5" w:right="0"/>
        <w:jc w:val="left"/>
        <w:rPr>
          <w:sz w:val="22"/>
        </w:rPr>
      </w:pPr>
      <w:r w:rsidRPr="00F0099C">
        <w:rPr>
          <w:b/>
          <w:sz w:val="22"/>
        </w:rPr>
        <w:t>Elkötelezettek vagyunk a minőségirányítási rendszerünk folyamatos fejlesztése iránt, ezért:</w:t>
      </w:r>
      <w:r w:rsidRPr="00F0099C">
        <w:rPr>
          <w:color w:val="000000"/>
          <w:sz w:val="22"/>
        </w:rPr>
        <w:t xml:space="preserve"> </w:t>
      </w:r>
      <w:r w:rsidRPr="00F0099C">
        <w:rPr>
          <w:b/>
          <w:sz w:val="22"/>
        </w:rPr>
        <w:t xml:space="preserve"> </w:t>
      </w:r>
    </w:p>
    <w:p w14:paraId="5E151B0E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Munkatársaink (beleértve a vizsgáztató szakembereket) teljesítményét folyamatosan figyelemmel kísérjük, ahol hiányosságokat tapasztalunk, ott meghozzuk a szükséges helyesbítő intézkedéseket. A pártatlanság iránti elköteleződés fenntartása és a tevékenységüket érintő változások megismerése érdekében őket rendszeresen képezzük  </w:t>
      </w:r>
    </w:p>
    <w:p w14:paraId="6ABBD9C0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Minőségirányítási rendszerünket folyamatosan fejlesztjük, figyelembe véve a tanúsított személyektől és az érdekelt felektől érkező visszajelzéseket. Tevékenységünkbe bevont partnereinktől elvárjuk a követelményeknek megfelelő minőségszint folyamatos biztosítását, valamint minőségfejlesztő javaslatok felvetését, elfogadását és megvalósítását. </w:t>
      </w:r>
    </w:p>
    <w:p w14:paraId="2CB9E7A2" w14:textId="77777777" w:rsidR="00F0099C" w:rsidRDefault="00F0099C" w:rsidP="00F0099C">
      <w:pPr>
        <w:spacing w:line="276" w:lineRule="auto"/>
        <w:ind w:left="-5" w:right="0"/>
        <w:rPr>
          <w:sz w:val="22"/>
        </w:rPr>
      </w:pPr>
    </w:p>
    <w:p w14:paraId="0DB65231" w14:textId="64BC73F8" w:rsidR="00724B03" w:rsidRPr="00F0099C" w:rsidRDefault="00F0099C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>Pécs, 2026.03.20</w:t>
      </w:r>
      <w:r w:rsidR="00E57FC3" w:rsidRPr="00F0099C">
        <w:rPr>
          <w:sz w:val="22"/>
        </w:rPr>
        <w:t>.</w:t>
      </w:r>
    </w:p>
    <w:p w14:paraId="267BCDB6" w14:textId="77777777" w:rsidR="00724B03" w:rsidRPr="00F0099C" w:rsidRDefault="00E57FC3" w:rsidP="00F0099C">
      <w:pPr>
        <w:spacing w:after="96" w:line="276" w:lineRule="auto"/>
        <w:ind w:left="0" w:right="0" w:firstLine="0"/>
        <w:jc w:val="left"/>
        <w:rPr>
          <w:sz w:val="22"/>
        </w:rPr>
      </w:pPr>
      <w:r w:rsidRPr="00F0099C">
        <w:rPr>
          <w:sz w:val="22"/>
        </w:rPr>
        <w:t xml:space="preserve"> </w:t>
      </w:r>
    </w:p>
    <w:p w14:paraId="768F8386" w14:textId="77777777" w:rsidR="00724B03" w:rsidRPr="00F0099C" w:rsidRDefault="00E57FC3" w:rsidP="00F0099C">
      <w:pPr>
        <w:spacing w:line="276" w:lineRule="auto"/>
        <w:ind w:left="-5" w:right="0"/>
        <w:rPr>
          <w:sz w:val="22"/>
        </w:rPr>
      </w:pPr>
      <w:r w:rsidRPr="00F0099C">
        <w:rPr>
          <w:sz w:val="22"/>
        </w:rPr>
        <w:t xml:space="preserve">Sárkány Réka </w:t>
      </w:r>
    </w:p>
    <w:p w14:paraId="00B68AEC" w14:textId="5BB909DE" w:rsidR="00F0099C" w:rsidRPr="00F0099C" w:rsidRDefault="00E57FC3" w:rsidP="00F0099C">
      <w:pPr>
        <w:spacing w:after="4901" w:line="276" w:lineRule="auto"/>
        <w:ind w:left="-5" w:right="0"/>
        <w:rPr>
          <w:sz w:val="22"/>
        </w:rPr>
      </w:pPr>
      <w:r w:rsidRPr="00F0099C">
        <w:rPr>
          <w:sz w:val="22"/>
        </w:rPr>
        <w:t>Vizsgaközpont vezetője (ügyvezető)</w:t>
      </w:r>
      <w:r w:rsidR="00F0099C">
        <w:rPr>
          <w:color w:val="000000"/>
          <w:sz w:val="22"/>
        </w:rPr>
        <w:t>, szakmai vezető</w:t>
      </w:r>
    </w:p>
    <w:p w14:paraId="25A13982" w14:textId="77777777" w:rsidR="00724B03" w:rsidRDefault="00E57FC3">
      <w:pPr>
        <w:spacing w:after="0" w:line="259" w:lineRule="auto"/>
        <w:ind w:left="0" w:right="0" w:firstLine="0"/>
        <w:jc w:val="left"/>
      </w:pPr>
      <w:r>
        <w:rPr>
          <w:color w:val="000000"/>
          <w:sz w:val="22"/>
        </w:rPr>
        <w:lastRenderedPageBreak/>
        <w:t xml:space="preserve"> </w:t>
      </w:r>
    </w:p>
    <w:sectPr w:rsidR="00724B03">
      <w:pgSz w:w="11904" w:h="16840"/>
      <w:pgMar w:top="753" w:right="1435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3"/>
    <w:rsid w:val="001902F4"/>
    <w:rsid w:val="00480BB8"/>
    <w:rsid w:val="00497BA1"/>
    <w:rsid w:val="00724B03"/>
    <w:rsid w:val="00771789"/>
    <w:rsid w:val="007D5527"/>
    <w:rsid w:val="0090762B"/>
    <w:rsid w:val="00A33F90"/>
    <w:rsid w:val="00E57FC3"/>
    <w:rsid w:val="00F0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FBDD"/>
  <w15:docId w15:val="{60561655-36E6-4F35-9719-FDF8D4BF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7" w:line="250" w:lineRule="auto"/>
      <w:ind w:left="10" w:right="1" w:hanging="10"/>
      <w:jc w:val="both"/>
    </w:pPr>
    <w:rPr>
      <w:rFonts w:ascii="Calibri" w:eastAsia="Calibri" w:hAnsi="Calibri" w:cs="Calibri"/>
      <w:color w:val="22222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Minőségpolitika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Minőségpolitika</dc:title>
  <dc:subject/>
  <dc:creator>Fejes Ildikó</dc:creator>
  <cp:keywords/>
  <cp:lastModifiedBy>Sárkány Réka</cp:lastModifiedBy>
  <cp:revision>3</cp:revision>
  <dcterms:created xsi:type="dcterms:W3CDTF">2026-03-19T08:27:00Z</dcterms:created>
  <dcterms:modified xsi:type="dcterms:W3CDTF">2026-03-19T08:28:00Z</dcterms:modified>
</cp:coreProperties>
</file>