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437B" w:rsidRPr="00E45727" w14:paraId="66CAC93F" w14:textId="77777777" w:rsidTr="000E2C80">
        <w:tc>
          <w:tcPr>
            <w:tcW w:w="9345" w:type="dxa"/>
            <w:shd w:val="clear" w:color="auto" w:fill="auto"/>
          </w:tcPr>
          <w:p w14:paraId="5FA1A379" w14:textId="7C461DF0" w:rsidR="0078437B" w:rsidRPr="0082764D" w:rsidRDefault="0078437B" w:rsidP="0078437B">
            <w:pPr>
              <w:spacing w:before="120"/>
              <w:jc w:val="center"/>
              <w:rPr>
                <w:rFonts w:asciiTheme="minorHAnsi" w:hAnsiTheme="minorHAnsi"/>
                <w:sz w:val="26"/>
                <w:szCs w:val="26"/>
              </w:rPr>
            </w:pPr>
            <w:bookmarkStart w:id="0" w:name="_Hlk68452746"/>
            <w:bookmarkStart w:id="1" w:name="_Hlk68518889"/>
            <w:r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Pályázati felhívás</w:t>
            </w:r>
            <w:r w:rsidRPr="0082764D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570933D8" w14:textId="22FC81CB" w:rsidR="0078437B" w:rsidRPr="0082764D" w:rsidRDefault="0078437B" w:rsidP="0078437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</w:pPr>
            <w:r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a</w:t>
            </w:r>
            <w:r w:rsidR="00EE7617"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</w:t>
            </w:r>
            <w:bookmarkStart w:id="2" w:name="_Hlk68519011"/>
            <w:r w:rsidR="00A81879"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PERFEKT </w:t>
            </w:r>
            <w:r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Vizsgaközpont</w:t>
            </w:r>
            <w:bookmarkEnd w:id="2"/>
            <w:r w:rsidR="000E2C80"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Nonprofit Kft.</w:t>
            </w:r>
          </w:p>
          <w:p w14:paraId="77648838" w14:textId="22DFC38E" w:rsidR="0078437B" w:rsidRPr="0033055F" w:rsidRDefault="0078437B" w:rsidP="0078437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lang w:val="hu-HU"/>
              </w:rPr>
            </w:pPr>
            <w:r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Vizsgabizottsági</w:t>
            </w:r>
            <w:r w:rsidR="00FD40C0"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(mérés</w:t>
            </w:r>
            <w:r w:rsidR="00142B83"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i</w:t>
            </w:r>
            <w:r w:rsidR="00FD40C0"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, ellenőrzés</w:t>
            </w:r>
            <w:r w:rsidR="00142B83"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i</w:t>
            </w:r>
            <w:r w:rsidR="00FD40C0"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, értékelés</w:t>
            </w:r>
            <w:r w:rsidR="00142B83"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i</w:t>
            </w:r>
            <w:r w:rsidR="00FD40C0"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)</w:t>
            </w:r>
            <w:r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tagi</w:t>
            </w:r>
            <w:r w:rsidR="00142B83"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</w:t>
            </w:r>
            <w:r w:rsidRPr="0082764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névjegyzék kialakításához</w:t>
            </w:r>
            <w:bookmarkEnd w:id="0"/>
          </w:p>
        </w:tc>
      </w:tr>
      <w:bookmarkEnd w:id="1"/>
    </w:tbl>
    <w:p w14:paraId="37468976" w14:textId="4B650B99" w:rsidR="00346FD9" w:rsidRPr="0033055F" w:rsidRDefault="00346FD9" w:rsidP="0078437B">
      <w:pPr>
        <w:spacing w:before="240"/>
        <w:jc w:val="center"/>
        <w:rPr>
          <w:rFonts w:asciiTheme="minorHAnsi" w:eastAsiaTheme="minorHAnsi" w:hAnsiTheme="minorHAnsi" w:cstheme="minorHAnsi"/>
          <w:sz w:val="22"/>
          <w:szCs w:val="22"/>
          <w:lang w:val="hu-HU"/>
        </w:rPr>
      </w:pPr>
    </w:p>
    <w:p w14:paraId="26067BD4" w14:textId="77777777" w:rsidR="00DE62DF" w:rsidRPr="00D5631D" w:rsidRDefault="00DE62DF" w:rsidP="00DE62D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hu-HU"/>
        </w:rPr>
      </w:pPr>
      <w:bookmarkStart w:id="3" w:name="_Hlk68518974"/>
      <w:r w:rsidRPr="008C506A">
        <w:rPr>
          <w:rFonts w:asciiTheme="minorHAnsi" w:eastAsiaTheme="minorHAnsi" w:hAnsiTheme="minorHAnsi" w:cstheme="minorHAnsi"/>
          <w:sz w:val="22"/>
          <w:szCs w:val="22"/>
          <w:lang w:val="hu-HU"/>
        </w:rPr>
        <w:t>Az átalakított szakképzési rendszer részeként 2023. március 8-án megalakult Vizsgaközpontunk. Célunk, hogy mind az oktatás, mind a gazdasági szereplők részéről felmerülő igényekre gyorsan és rugalmasan reagálva, szakszerű vizsgaszervezéssel és lebonyolítással járuljunk hozzá, és minél több jelentkező számára tegyük lehetővé a szakmai végzettség megszerzését.</w:t>
      </w:r>
    </w:p>
    <w:p w14:paraId="465DE1BE" w14:textId="77777777" w:rsidR="00346FD9" w:rsidRPr="0033055F" w:rsidRDefault="00346FD9" w:rsidP="00681C4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hu-HU"/>
        </w:rPr>
      </w:pPr>
    </w:p>
    <w:bookmarkEnd w:id="3"/>
    <w:p w14:paraId="69660D99" w14:textId="4CCF1921" w:rsidR="001F46BB" w:rsidRPr="00E45727" w:rsidRDefault="002F7886" w:rsidP="00681C4E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  <w:lang w:val="hu-HU"/>
        </w:rPr>
      </w:pPr>
      <w:r w:rsidRPr="00E45727">
        <w:rPr>
          <w:rFonts w:asciiTheme="minorHAnsi" w:hAnsiTheme="minorHAnsi" w:cstheme="minorHAnsi"/>
          <w:b/>
          <w:bCs/>
          <w:szCs w:val="24"/>
          <w:lang w:val="hu-HU"/>
        </w:rPr>
        <w:t xml:space="preserve">Jelen </w:t>
      </w:r>
      <w:r w:rsidR="0078437B" w:rsidRPr="00E45727">
        <w:rPr>
          <w:rFonts w:asciiTheme="minorHAnsi" w:hAnsiTheme="minorHAnsi" w:cstheme="minorHAnsi"/>
          <w:b/>
          <w:bCs/>
          <w:szCs w:val="24"/>
          <w:lang w:val="hu-HU"/>
        </w:rPr>
        <w:t>Pályázati f</w:t>
      </w:r>
      <w:r w:rsidR="00346FD9" w:rsidRPr="00E45727">
        <w:rPr>
          <w:rFonts w:asciiTheme="minorHAnsi" w:hAnsiTheme="minorHAnsi" w:cstheme="minorHAnsi"/>
          <w:b/>
          <w:bCs/>
          <w:szCs w:val="24"/>
          <w:lang w:val="hu-HU"/>
        </w:rPr>
        <w:t>elhívás</w:t>
      </w:r>
      <w:r w:rsidRPr="00E45727">
        <w:rPr>
          <w:rFonts w:asciiTheme="minorHAnsi" w:hAnsiTheme="minorHAnsi" w:cstheme="minorHAnsi"/>
          <w:b/>
          <w:bCs/>
          <w:szCs w:val="24"/>
          <w:lang w:val="hu-HU"/>
        </w:rPr>
        <w:t xml:space="preserve"> célja, hogy tájékoztatást nyújtson a Vizsgabizottsági tagi névjegyzékbe történő pályázók részére, a pályázaton történő részvétel feltételeivel, a pályázat benyújtásának </w:t>
      </w:r>
      <w:proofErr w:type="spellStart"/>
      <w:r w:rsidRPr="00E45727">
        <w:rPr>
          <w:rFonts w:asciiTheme="minorHAnsi" w:hAnsiTheme="minorHAnsi" w:cstheme="minorHAnsi"/>
          <w:b/>
          <w:bCs/>
          <w:szCs w:val="24"/>
          <w:lang w:val="hu-HU"/>
        </w:rPr>
        <w:t>határidejével</w:t>
      </w:r>
      <w:proofErr w:type="spellEnd"/>
      <w:r w:rsidRPr="00E45727">
        <w:rPr>
          <w:rFonts w:asciiTheme="minorHAnsi" w:hAnsiTheme="minorHAnsi" w:cstheme="minorHAnsi"/>
          <w:b/>
          <w:bCs/>
          <w:szCs w:val="24"/>
          <w:lang w:val="hu-HU"/>
        </w:rPr>
        <w:t xml:space="preserve"> és módjával, illetve </w:t>
      </w:r>
      <w:proofErr w:type="spellStart"/>
      <w:r w:rsidRPr="00E45727">
        <w:rPr>
          <w:rFonts w:asciiTheme="minorHAnsi" w:hAnsiTheme="minorHAnsi" w:cstheme="minorHAnsi"/>
          <w:b/>
          <w:bCs/>
          <w:szCs w:val="24"/>
          <w:lang w:val="hu-HU"/>
        </w:rPr>
        <w:t>elbírásásával</w:t>
      </w:r>
      <w:proofErr w:type="spellEnd"/>
      <w:r w:rsidRPr="00E45727">
        <w:rPr>
          <w:rFonts w:asciiTheme="minorHAnsi" w:hAnsiTheme="minorHAnsi" w:cstheme="minorHAnsi"/>
          <w:b/>
          <w:bCs/>
          <w:szCs w:val="24"/>
          <w:lang w:val="hu-HU"/>
        </w:rPr>
        <w:t xml:space="preserve"> kapcsolatban.</w:t>
      </w:r>
    </w:p>
    <w:p w14:paraId="7690A186" w14:textId="77777777" w:rsidR="002F7886" w:rsidRPr="0033055F" w:rsidRDefault="002F7886" w:rsidP="00681C4E">
      <w:pPr>
        <w:spacing w:line="276" w:lineRule="auto"/>
        <w:rPr>
          <w:rFonts w:asciiTheme="minorHAnsi" w:hAnsiTheme="minorHAnsi" w:cstheme="minorHAnsi"/>
          <w:b/>
          <w:sz w:val="20"/>
          <w:u w:val="single"/>
          <w:lang w:val="hu-HU"/>
        </w:rPr>
      </w:pPr>
    </w:p>
    <w:p w14:paraId="267B7ED9" w14:textId="37DF6D7C" w:rsidR="00770C3C" w:rsidRPr="0033055F" w:rsidRDefault="00747560" w:rsidP="00681C4E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bookmarkStart w:id="4" w:name="_Hlk68519053"/>
      <w:r w:rsidRPr="0033055F">
        <w:rPr>
          <w:rFonts w:asciiTheme="minorHAnsi" w:hAnsiTheme="minorHAnsi" w:cstheme="minorHAnsi"/>
          <w:b/>
          <w:bCs/>
          <w:sz w:val="22"/>
          <w:szCs w:val="22"/>
          <w:lang w:val="hu-HU"/>
        </w:rPr>
        <w:t>V</w:t>
      </w:r>
      <w:r w:rsidR="00387A47" w:rsidRPr="0033055F">
        <w:rPr>
          <w:rFonts w:asciiTheme="minorHAnsi" w:hAnsiTheme="minorHAnsi" w:cstheme="minorHAnsi"/>
          <w:b/>
          <w:bCs/>
          <w:sz w:val="22"/>
          <w:szCs w:val="22"/>
          <w:lang w:val="hu-HU"/>
        </w:rPr>
        <w:t>izsgaközpont</w:t>
      </w:r>
      <w:r w:rsidRPr="0033055F">
        <w:rPr>
          <w:rFonts w:asciiTheme="minorHAnsi" w:hAnsiTheme="minorHAnsi" w:cstheme="minorHAnsi"/>
          <w:b/>
          <w:bCs/>
          <w:sz w:val="22"/>
          <w:szCs w:val="22"/>
          <w:lang w:val="hu-HU"/>
        </w:rPr>
        <w:t>unk</w:t>
      </w:r>
      <w:r w:rsidR="00346FD9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387A47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a szakképzési törvényben meghatározott tevékenységéhez </w:t>
      </w:r>
      <w:bookmarkStart w:id="5" w:name="_Hlk68533499"/>
      <w:bookmarkStart w:id="6" w:name="_Hlk68528147"/>
      <w:r w:rsidR="00387A47" w:rsidRPr="0033055F">
        <w:rPr>
          <w:rFonts w:asciiTheme="minorHAnsi" w:hAnsiTheme="minorHAnsi" w:cstheme="minorHAnsi"/>
          <w:b/>
          <w:bCs/>
          <w:sz w:val="22"/>
          <w:szCs w:val="22"/>
          <w:lang w:val="hu-HU"/>
        </w:rPr>
        <w:t>vizsg</w:t>
      </w:r>
      <w:r w:rsidR="00770C3C" w:rsidRPr="0033055F">
        <w:rPr>
          <w:rFonts w:asciiTheme="minorHAnsi" w:hAnsiTheme="minorHAnsi" w:cstheme="minorHAnsi"/>
          <w:b/>
          <w:bCs/>
          <w:sz w:val="22"/>
          <w:szCs w:val="22"/>
          <w:lang w:val="hu-HU"/>
        </w:rPr>
        <w:t>abizottsági (</w:t>
      </w:r>
      <w:bookmarkStart w:id="7" w:name="_Hlk68528081"/>
      <w:r w:rsidR="00770C3C" w:rsidRPr="0033055F">
        <w:rPr>
          <w:rFonts w:asciiTheme="minorHAnsi" w:hAnsiTheme="minorHAnsi" w:cstheme="minorHAnsi"/>
          <w:b/>
          <w:bCs/>
          <w:sz w:val="22"/>
          <w:szCs w:val="22"/>
          <w:lang w:val="hu-HU"/>
        </w:rPr>
        <w:t>ellenőrzési, mérési és értékelői</w:t>
      </w:r>
      <w:bookmarkEnd w:id="7"/>
      <w:r w:rsidR="00770C3C" w:rsidRPr="0033055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) </w:t>
      </w:r>
      <w:bookmarkEnd w:id="5"/>
      <w:r w:rsidR="00142B83" w:rsidRPr="0033055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tagi </w:t>
      </w:r>
      <w:bookmarkEnd w:id="6"/>
      <w:r w:rsidR="00387A47" w:rsidRPr="0033055F">
        <w:rPr>
          <w:rFonts w:asciiTheme="minorHAnsi" w:hAnsiTheme="minorHAnsi" w:cstheme="minorHAnsi"/>
          <w:b/>
          <w:bCs/>
          <w:sz w:val="22"/>
          <w:szCs w:val="22"/>
          <w:lang w:val="hu-HU"/>
        </w:rPr>
        <w:t>feladatokra szakértőket keres</w:t>
      </w:r>
      <w:r w:rsidR="00387A47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</w:p>
    <w:p w14:paraId="7D943F38" w14:textId="5EABAFBC" w:rsidR="00387A47" w:rsidRPr="0033055F" w:rsidRDefault="00387A47" w:rsidP="00681C4E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33055F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EE761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BA44E9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Vizsgaközpont 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akkreditációjához szükséges, hogy az általa vizsgáztatni kívánt szakmákban és szakképesítésekben rendelkezzen </w:t>
      </w:r>
      <w:r w:rsidR="0033055F" w:rsidRPr="0033055F">
        <w:rPr>
          <w:rFonts w:asciiTheme="minorHAnsi" w:hAnsiTheme="minorHAnsi" w:cstheme="minorHAnsi"/>
          <w:sz w:val="22"/>
          <w:szCs w:val="22"/>
          <w:lang w:val="hu-HU"/>
        </w:rPr>
        <w:t>vizsgabizottsági (ellenőrzési, mérési és értékelői) tagi névjegyzékkel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3B4A3C02" w14:textId="3AAE4E5F" w:rsidR="00387A47" w:rsidRPr="0033055F" w:rsidRDefault="00387A47" w:rsidP="00681C4E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33055F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EE761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BA44E9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Vizsgaközpontja 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önállóan csak az akkreditáció megszerzése után szervezhet vizsgákat és kérhet fel szakembereket </w:t>
      </w:r>
      <w:r w:rsidR="00142B83" w:rsidRPr="0033055F">
        <w:rPr>
          <w:rFonts w:asciiTheme="minorHAnsi" w:hAnsiTheme="minorHAnsi" w:cstheme="minorHAnsi"/>
          <w:b/>
          <w:bCs/>
          <w:sz w:val="22"/>
          <w:szCs w:val="22"/>
          <w:lang w:val="hu-HU"/>
        </w:rPr>
        <w:t>ellenőrzési, mérési és értékelői</w:t>
      </w:r>
      <w:r w:rsidR="00142B83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>tevékenységek ellátására.</w:t>
      </w:r>
    </w:p>
    <w:p w14:paraId="29ECEB86" w14:textId="23B2CE5D" w:rsidR="00387A47" w:rsidRPr="0033055F" w:rsidRDefault="00387A47" w:rsidP="00681C4E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33055F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33055F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névjegyzék kialakítása 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>után a vizsgaközpont</w:t>
      </w:r>
      <w:r w:rsidR="00747560" w:rsidRPr="0033055F">
        <w:rPr>
          <w:rFonts w:asciiTheme="minorHAnsi" w:hAnsiTheme="minorHAnsi" w:cstheme="minorHAnsi"/>
          <w:sz w:val="22"/>
          <w:szCs w:val="22"/>
          <w:lang w:val="hu-HU"/>
        </w:rPr>
        <w:t>unk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képzéseket hirdet meg, melyek sikeres elvégzése feltétele a későbbi </w:t>
      </w:r>
      <w:r w:rsidR="00F058AE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vizsgabizottsági (ellenőrzési, mérési és értékelői) tagi 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>felkérésnek és megbízásnak</w:t>
      </w:r>
      <w:r w:rsidR="00BA44E9" w:rsidRPr="0033055F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046AE85A" w14:textId="30811062" w:rsidR="00304F4A" w:rsidRDefault="00304F4A" w:rsidP="00387A47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55DFE5C4" w14:textId="0675C3BE" w:rsidR="00E45727" w:rsidRPr="0033055F" w:rsidRDefault="00E45727" w:rsidP="00387A47">
      <w:pPr>
        <w:rPr>
          <w:rFonts w:asciiTheme="minorHAnsi" w:hAnsiTheme="minorHAnsi" w:cstheme="minorHAnsi"/>
          <w:sz w:val="22"/>
          <w:szCs w:val="22"/>
          <w:lang w:val="hu-HU"/>
        </w:rPr>
      </w:pPr>
      <w:proofErr w:type="gramStart"/>
      <w:r w:rsidRPr="00E45727">
        <w:rPr>
          <w:rFonts w:asciiTheme="minorHAnsi" w:hAnsiTheme="minorHAnsi" w:cstheme="minorHAnsi"/>
          <w:sz w:val="22"/>
          <w:szCs w:val="22"/>
          <w:highlight w:val="yellow"/>
          <w:lang w:val="hu-HU"/>
        </w:rPr>
        <w:t>Ezeket</w:t>
      </w:r>
      <w:proofErr w:type="gramEnd"/>
      <w:r w:rsidRPr="00E45727">
        <w:rPr>
          <w:rFonts w:asciiTheme="minorHAnsi" w:hAnsiTheme="minorHAnsi" w:cstheme="minorHAnsi"/>
          <w:sz w:val="22"/>
          <w:szCs w:val="22"/>
          <w:highlight w:val="yellow"/>
          <w:lang w:val="hu-HU"/>
        </w:rPr>
        <w:t xml:space="preserve"> ha lehet megcsinálhatnánk úgy, hogy nem látszik az egész táblázat, hanem a címek látszanak és le lehet nyitni alattuk a szöveget.</w:t>
      </w:r>
    </w:p>
    <w:bookmarkEnd w:id="4"/>
    <w:p w14:paraId="57EF1118" w14:textId="06F5A9BF" w:rsidR="00101308" w:rsidRPr="0033055F" w:rsidRDefault="00101308" w:rsidP="002D3D4F">
      <w:pPr>
        <w:rPr>
          <w:rFonts w:asciiTheme="minorHAnsi" w:hAnsiTheme="minorHAnsi" w:cstheme="minorHAnsi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46FD9" w:rsidRPr="00E45727" w14:paraId="1F1F3E17" w14:textId="77777777" w:rsidTr="00681C4E">
        <w:tc>
          <w:tcPr>
            <w:tcW w:w="9345" w:type="dxa"/>
            <w:shd w:val="clear" w:color="auto" w:fill="D9D9D9" w:themeFill="background1" w:themeFillShade="D9"/>
          </w:tcPr>
          <w:p w14:paraId="0ACE1599" w14:textId="39446B28" w:rsidR="00346FD9" w:rsidRPr="0033055F" w:rsidRDefault="00346FD9" w:rsidP="00346FD9">
            <w:pPr>
              <w:jc w:val="center"/>
              <w:rPr>
                <w:rFonts w:asciiTheme="minorHAnsi" w:hAnsiTheme="minorHAnsi" w:cstheme="minorHAnsi"/>
                <w:szCs w:val="24"/>
                <w:lang w:val="hu-HU"/>
              </w:rPr>
            </w:pPr>
            <w:r w:rsidRPr="00E45727"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  <w:t>A szakképzésről szóló törvény végrehajtásáról szóló 12/2020. (II.7.) Korm. rendeletben az alábbi követelmények és feladatleírások szerepelnek:</w:t>
            </w:r>
          </w:p>
        </w:tc>
      </w:tr>
      <w:tr w:rsidR="00346FD9" w:rsidRPr="00E45727" w14:paraId="6E80AF62" w14:textId="77777777" w:rsidTr="00F058AE">
        <w:tc>
          <w:tcPr>
            <w:tcW w:w="9345" w:type="dxa"/>
            <w:tcBorders>
              <w:bottom w:val="single" w:sz="4" w:space="0" w:color="auto"/>
            </w:tcBorders>
          </w:tcPr>
          <w:p w14:paraId="478F4631" w14:textId="202884B6" w:rsidR="00346FD9" w:rsidRPr="0033055F" w:rsidRDefault="00346FD9" w:rsidP="00681C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272. §</w:t>
            </w:r>
            <w:r w:rsidR="003C1FA3"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(1) </w:t>
            </w: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A vizsgabizottság három tagból áll</w:t>
            </w: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, amelynek</w:t>
            </w:r>
          </w:p>
          <w:p w14:paraId="5E84A1A9" w14:textId="0D8F2A22" w:rsidR="00346FD9" w:rsidRPr="0033055F" w:rsidRDefault="00346FD9" w:rsidP="00681C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u-HU"/>
              </w:rPr>
              <w:t>a)</w:t>
            </w:r>
            <w:r w:rsidR="003C1FA3" w:rsidRPr="0033055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u-HU"/>
              </w:rPr>
              <w:t xml:space="preserve"> </w:t>
            </w: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mérési feladatokat ellátó tagja végzi a vizsgázó tudásának felmérését</w:t>
            </w: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,</w:t>
            </w:r>
          </w:p>
          <w:p w14:paraId="213AC4C3" w14:textId="454E6BBC" w:rsidR="00346FD9" w:rsidRPr="0033055F" w:rsidRDefault="00346FD9" w:rsidP="00681C4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u-HU"/>
              </w:rPr>
              <w:t>b)</w:t>
            </w:r>
            <w:r w:rsidR="003C1FA3" w:rsidRPr="0033055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u-HU"/>
              </w:rPr>
              <w:t xml:space="preserve"> </w:t>
            </w: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ellenőrzési feladatokat ellátó tagja felel a szakmai vizsga szabályszerűségéért,</w:t>
            </w:r>
          </w:p>
          <w:p w14:paraId="669B23AF" w14:textId="3526391C" w:rsidR="00346FD9" w:rsidRPr="0033055F" w:rsidRDefault="00346FD9" w:rsidP="00681C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u-HU"/>
              </w:rPr>
              <w:t>c)</w:t>
            </w:r>
            <w:r w:rsidR="003C1FA3" w:rsidRPr="0033055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u-HU"/>
              </w:rPr>
              <w:t xml:space="preserve"> </w:t>
            </w: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értékelési feladatokat ellátó tagja minősíti a vizsgázó teljesítményét</w:t>
            </w: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.</w:t>
            </w:r>
          </w:p>
          <w:p w14:paraId="68B4EF47" w14:textId="7FA15912" w:rsidR="00346FD9" w:rsidRPr="0033055F" w:rsidRDefault="00346FD9" w:rsidP="00681C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(2) A vizsgafelügyelői feladatokat a vizsgabizottság (1) bekezdés</w:t>
            </w:r>
            <w:r w:rsidR="00643717"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 </w:t>
            </w:r>
            <w:r w:rsidRPr="0033055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u-HU"/>
              </w:rPr>
              <w:t>b)</w:t>
            </w:r>
            <w:r w:rsidR="00643717" w:rsidRPr="0033055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u-HU"/>
              </w:rPr>
              <w:t xml:space="preserve"> </w:t>
            </w: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pontja szerinti tagja látja el.</w:t>
            </w:r>
          </w:p>
          <w:p w14:paraId="004C568E" w14:textId="77777777" w:rsidR="00346FD9" w:rsidRPr="0033055F" w:rsidRDefault="00346FD9" w:rsidP="00681C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(3) A vizsgabizottság ellenőrzési feladatokat ellátó tagját a szakmai vizsga helyszíne szerint területileg illetékes gazdasági kamara delegálja, delegálás hiányában az akkreditált vizsgaközpont bízza meg. A delegált tag megbízását az akkreditált vizsgaközpont megtagadhatja és helyette határidő tűzésével más személy delegálását kezdeményezheti. A megtagadás indokának valósnak és okszerűnek kell lennie.</w:t>
            </w:r>
          </w:p>
          <w:p w14:paraId="54F5A325" w14:textId="6BE30544" w:rsidR="00346FD9" w:rsidRPr="0033055F" w:rsidRDefault="00346FD9" w:rsidP="00681C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(4) A vizsgafelügyelő, illetve a vizsgabizottság további tagja nem lehet az, aki a vizsgázó szakmai vizsgára történő felkészítésében részt vett, vagy a vizsgázó hozzátartozója. A vizsgafelügyelő és a vizsgabizottság további tagja csak olyan személy lehet, aki a vizsgán megszerezhető szakma oktatásához jogszabályban előírt feltételekkel rendelkezik. A vizsgabizottság mérési feladatokat ellátó tagja csak olyan személy lehet, aki megbízása időpontjában a vizsgán megszerezhető szakma tekintetében rendszeres oktatási tevékenységet folytat.</w:t>
            </w:r>
          </w:p>
        </w:tc>
      </w:tr>
      <w:tr w:rsidR="00F058AE" w:rsidRPr="00E45727" w14:paraId="1311F1EA" w14:textId="77777777" w:rsidTr="00F058AE">
        <w:tc>
          <w:tcPr>
            <w:tcW w:w="9345" w:type="dxa"/>
            <w:shd w:val="clear" w:color="auto" w:fill="D9D9D9" w:themeFill="background1" w:themeFillShade="D9"/>
          </w:tcPr>
          <w:p w14:paraId="26CC9F8F" w14:textId="5BDEA8F9" w:rsidR="00F058AE" w:rsidRPr="00E45727" w:rsidRDefault="00F058AE" w:rsidP="00F058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</w:pPr>
            <w:r w:rsidRPr="00E45727"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  <w:lastRenderedPageBreak/>
              <w:t>A pályázaton történő részvétel általános feltételei a következőek:</w:t>
            </w:r>
          </w:p>
        </w:tc>
      </w:tr>
      <w:tr w:rsidR="00D62065" w:rsidRPr="0033055F" w14:paraId="2CC2421D" w14:textId="77777777" w:rsidTr="00914D85">
        <w:tc>
          <w:tcPr>
            <w:tcW w:w="9345" w:type="dxa"/>
          </w:tcPr>
          <w:p w14:paraId="65B0BB1C" w14:textId="33251EAD" w:rsidR="00D62065" w:rsidRPr="00E45727" w:rsidRDefault="00D62065" w:rsidP="00D62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E45727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A pályázaton az a személy vehet részt, aki az </w:t>
            </w:r>
            <w:proofErr w:type="spellStart"/>
            <w:r w:rsidRPr="00E45727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Szkr</w:t>
            </w:r>
            <w:proofErr w:type="spellEnd"/>
            <w:r w:rsidRPr="00E45727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. 134. § (2) és (3) bekezdésében előírt, a megpályázott szakmáknak megfelelő szakmai végzetséggel rendelkezik, azaz: </w:t>
            </w:r>
          </w:p>
          <w:p w14:paraId="4807031A" w14:textId="1C359FD1" w:rsidR="00D62065" w:rsidRPr="0033055F" w:rsidRDefault="00D62065" w:rsidP="00D62065">
            <w:pPr>
              <w:pStyle w:val="Listaszerbekezd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szakmai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tanárképzésben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szerzett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mesterfokozattal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vagy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felsőfokú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végzettséggel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és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az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ágazatnak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megfelelő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szakképzettséggel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00EE5CB" w14:textId="23C06814" w:rsidR="00D62065" w:rsidRPr="0033055F" w:rsidRDefault="00D62065" w:rsidP="00D62065">
            <w:pPr>
              <w:pStyle w:val="Listaszerbekezd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az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ágazatnak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megfelelő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felsőfokú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végzettséggel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és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szakképzettséggel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vagy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felsőfokú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végzettséggel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és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az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ágazatnak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megfelelő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szakképesítéssel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692856B" w14:textId="69DA95E3" w:rsidR="00D62065" w:rsidRPr="0033055F" w:rsidRDefault="00D62065" w:rsidP="00D62065">
            <w:pPr>
              <w:pStyle w:val="Listaszerbekezd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legalább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érettségi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végzettséggel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és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az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ágazatnak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megfelelő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szakképesítéssel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rendelkezik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továbbá</w:t>
            </w:r>
            <w:proofErr w:type="spellEnd"/>
          </w:p>
          <w:p w14:paraId="02F475EB" w14:textId="7D05D8EB" w:rsidR="00D73673" w:rsidRPr="0033055F" w:rsidRDefault="00D73673" w:rsidP="00D62065">
            <w:pPr>
              <w:pStyle w:val="Listaszerbekezd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igazolt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055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3-5</w:t>
            </w:r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év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szakirányú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szakmai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gyakorlattal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rendelkezik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az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adott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területen</w:t>
            </w:r>
            <w:proofErr w:type="spellEnd"/>
          </w:p>
          <w:p w14:paraId="32C04D00" w14:textId="60CDB8D2" w:rsidR="00D62065" w:rsidRPr="0033055F" w:rsidRDefault="00D62065" w:rsidP="00D62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6C4AE" w14:textId="77777777" w:rsidR="00D62065" w:rsidRPr="0033055F" w:rsidRDefault="00D62065" w:rsidP="00D62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Emellett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még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szükséges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9C40C39" w14:textId="77777777" w:rsidR="00D62065" w:rsidRPr="0033055F" w:rsidRDefault="00D62065" w:rsidP="00D62065">
            <w:pPr>
              <w:pStyle w:val="Listaszerbekezd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Hiánytalan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pályzati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dokumentáció</w:t>
            </w:r>
            <w:proofErr w:type="spellEnd"/>
          </w:p>
          <w:p w14:paraId="1115A55A" w14:textId="56F4420D" w:rsidR="00D62065" w:rsidRPr="0033055F" w:rsidRDefault="00D62065" w:rsidP="00D62065">
            <w:pPr>
              <w:pStyle w:val="Listaszerbekezd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Pályázó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adatlapjában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szereplő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kötelezően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csatolandó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dokumentumok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megküldése</w:t>
            </w:r>
            <w:proofErr w:type="spellEnd"/>
          </w:p>
          <w:p w14:paraId="560F7A7F" w14:textId="4AD79D02" w:rsidR="00D62065" w:rsidRPr="0033055F" w:rsidRDefault="00D62065" w:rsidP="00D620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5C78D" w14:textId="2322A7E2" w:rsidR="00D62065" w:rsidRPr="0033055F" w:rsidRDefault="00D62065" w:rsidP="00F058A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vizsgafelügyelő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és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vizsgabizottsági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értékelési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feladatokat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ellátó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tagja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az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(a)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és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(b)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pontban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meghatározott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végzettséggel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kell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hogy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rendelkezzen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E431877" w14:textId="1D49BBCE" w:rsidR="00D73673" w:rsidRPr="0033055F" w:rsidRDefault="00D73673" w:rsidP="00F058A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vizsgabizottság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mérési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feladatokat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ellátó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tagja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csak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olyan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személy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lehet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aki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megbízása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időpontjában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vizsgán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megszerezhető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szakma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tekintetében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rendszeres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oktatási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tevékenységet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folytat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63BFCF" w14:textId="5CFE7C56" w:rsidR="00D73673" w:rsidRPr="0033055F" w:rsidRDefault="00D73673" w:rsidP="00F058A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vizsgafelügyelő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illetve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vizsgabizottság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további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tagja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lehet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az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aki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vizsgázó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szakmai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vizsgára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történő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felkészítésében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részt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vett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vagy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vizsgázó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hozzátartozója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. (</w:t>
            </w: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Szkr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</w:rPr>
              <w:t>. 272. § (4)).</w:t>
            </w:r>
          </w:p>
        </w:tc>
      </w:tr>
    </w:tbl>
    <w:p w14:paraId="610ABFD5" w14:textId="7E7AC3B8" w:rsidR="00F81304" w:rsidRPr="0033055F" w:rsidRDefault="00F81304" w:rsidP="002D3D4F">
      <w:pPr>
        <w:rPr>
          <w:rFonts w:asciiTheme="minorHAnsi" w:hAnsiTheme="minorHAnsi" w:cstheme="minorHAnsi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7"/>
        <w:gridCol w:w="7356"/>
      </w:tblGrid>
      <w:tr w:rsidR="00D62065" w:rsidRPr="00E45727" w14:paraId="41BF1D14" w14:textId="77777777" w:rsidTr="0093262F">
        <w:trPr>
          <w:trHeight w:val="489"/>
        </w:trPr>
        <w:tc>
          <w:tcPr>
            <w:tcW w:w="93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6D25" w14:textId="37C5621A" w:rsidR="00D62065" w:rsidRPr="0033055F" w:rsidRDefault="00F058AE" w:rsidP="000956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  <w:t xml:space="preserve">A vizsgabizottság </w:t>
            </w:r>
            <w:r w:rsidRPr="0033055F"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hu-HU"/>
              </w:rPr>
              <w:t>ellenőrzési</w:t>
            </w:r>
            <w:r w:rsidRPr="0033055F"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  <w:t xml:space="preserve"> feladatokat ellátó tagja</w:t>
            </w:r>
          </w:p>
        </w:tc>
      </w:tr>
      <w:tr w:rsidR="00D62065" w:rsidRPr="00E45727" w14:paraId="644956F2" w14:textId="77777777" w:rsidTr="0093262F">
        <w:trPr>
          <w:trHeight w:val="3235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5BCB4CD3" w14:textId="366F72DA" w:rsidR="00D62065" w:rsidRPr="0033055F" w:rsidRDefault="00D62065" w:rsidP="000956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Feladatai</w:t>
            </w:r>
            <w:r w:rsidR="00F058AE"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7355" w:type="dxa"/>
            <w:shd w:val="clear" w:color="auto" w:fill="auto"/>
            <w:vAlign w:val="center"/>
          </w:tcPr>
          <w:p w14:paraId="0778AF98" w14:textId="33C63B86" w:rsidR="00D62065" w:rsidRPr="0033055F" w:rsidRDefault="00D62065" w:rsidP="00D62065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 szakmai vizsga megkezdése előtt</w:t>
            </w:r>
          </w:p>
          <w:p w14:paraId="3BF4FE8F" w14:textId="6A72D4B1" w:rsidR="00D62065" w:rsidRPr="0033055F" w:rsidRDefault="00D62065" w:rsidP="00F058AE">
            <w:pPr>
              <w:pStyle w:val="Listaszerbekezds"/>
              <w:numPr>
                <w:ilvl w:val="0"/>
                <w:numId w:val="13"/>
              </w:numPr>
              <w:ind w:left="741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ellenőrzi a szakmai vizsga előkészítését, a szükséges szakmai, tárgyi és személyi feltételeket, az egészséges és biztonságos vizsgakörülmények meglétét,</w:t>
            </w:r>
          </w:p>
          <w:p w14:paraId="40D69176" w14:textId="10CA4D5F" w:rsidR="00D62065" w:rsidRPr="0033055F" w:rsidRDefault="00D62065" w:rsidP="00F058AE">
            <w:pPr>
              <w:pStyle w:val="Listaszerbekezds"/>
              <w:numPr>
                <w:ilvl w:val="0"/>
                <w:numId w:val="13"/>
              </w:numPr>
              <w:ind w:left="741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 vizsgabizottság további tagjainak bevonásával ellenőrzi a szakmai vizsga jogszabályban előírt dokumentumainak meglétét, azok formai és tartalmi megfelelőségét,</w:t>
            </w:r>
          </w:p>
          <w:p w14:paraId="029729B9" w14:textId="6AD8124D" w:rsidR="00D62065" w:rsidRPr="0033055F" w:rsidRDefault="00D62065" w:rsidP="00D62065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vezeti a szakmai vizsgát és jóváhagyja a vizsgajegyzőkönyvet,</w:t>
            </w:r>
          </w:p>
          <w:p w14:paraId="7C28471D" w14:textId="6520B2AE" w:rsidR="00D62065" w:rsidRPr="0033055F" w:rsidRDefault="00D62065" w:rsidP="00D62065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proofErr w:type="spellStart"/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ellenjegyzi</w:t>
            </w:r>
            <w:proofErr w:type="spellEnd"/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 az értékelési folyamat eredményét bemutató dokumentációt,</w:t>
            </w:r>
          </w:p>
          <w:p w14:paraId="303D2A7C" w14:textId="2A789770" w:rsidR="00D62065" w:rsidRPr="0033055F" w:rsidRDefault="00D62065" w:rsidP="00D62065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tájékoztatja a vizsgázókat az egyes vizsgatevékenységek előtt az őket érintő döntésekről, tudnivalókról,</w:t>
            </w:r>
          </w:p>
          <w:p w14:paraId="7D63448A" w14:textId="1F5B8B9E" w:rsidR="00D62065" w:rsidRPr="0033055F" w:rsidRDefault="00D62065" w:rsidP="00D62065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gondoskodik a szakmai vizsga iratainak szabályszerű kiállításáról és hitelesítéséről, felügyeli a szakmai vizsga jegyzőjének munkáját.</w:t>
            </w:r>
          </w:p>
        </w:tc>
      </w:tr>
      <w:tr w:rsidR="00F058AE" w:rsidRPr="00E45727" w14:paraId="5BBF8112" w14:textId="77777777" w:rsidTr="0093262F">
        <w:trPr>
          <w:trHeight w:val="1245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C676F1B" w14:textId="15841B39" w:rsidR="00F058AE" w:rsidRPr="0033055F" w:rsidRDefault="00F058AE" w:rsidP="00F058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Az ellenőrzési adatbázisba bekerülés feltételei:</w:t>
            </w:r>
          </w:p>
        </w:tc>
        <w:tc>
          <w:tcPr>
            <w:tcW w:w="7355" w:type="dxa"/>
            <w:shd w:val="clear" w:color="auto" w:fill="auto"/>
            <w:vAlign w:val="center"/>
          </w:tcPr>
          <w:p w14:paraId="471E18F4" w14:textId="77777777" w:rsidR="00F058AE" w:rsidRPr="0033055F" w:rsidRDefault="00F058AE" w:rsidP="00095695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 vizsgán megszerezhető szakma oktatásához jogszabályban előírt feltételeknek való megfelelés.</w:t>
            </w:r>
          </w:p>
          <w:p w14:paraId="68B020AE" w14:textId="77777777" w:rsidR="00F058AE" w:rsidRPr="0033055F" w:rsidRDefault="00F058AE" w:rsidP="00095695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Minimum 3 év szakmai (oktatói vagy szakmában töltött idő) tapasztalat.</w:t>
            </w:r>
          </w:p>
          <w:p w14:paraId="47E29D76" w14:textId="77777777" w:rsidR="00F058AE" w:rsidRPr="0033055F" w:rsidRDefault="00F058AE" w:rsidP="00095695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Adatkezelési nyilatkozat, pártatlansági nyilatkozat, összeférhetetlenségi nyilatkozatok elfogadása a jelentkezéssel egyidejűleg.</w:t>
            </w:r>
          </w:p>
        </w:tc>
      </w:tr>
      <w:tr w:rsidR="00A40941" w:rsidRPr="00E45727" w14:paraId="3A3D48BE" w14:textId="77777777" w:rsidTr="0093262F">
        <w:trPr>
          <w:trHeight w:val="744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04E807CA" w14:textId="2ADDE28C" w:rsidR="00A40941" w:rsidRPr="0033055F" w:rsidRDefault="00A40941" w:rsidP="00F058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Az aktuális vizsgára történő megbízás feltétele</w:t>
            </w:r>
          </w:p>
        </w:tc>
        <w:tc>
          <w:tcPr>
            <w:tcW w:w="7355" w:type="dxa"/>
            <w:shd w:val="clear" w:color="auto" w:fill="auto"/>
            <w:vAlign w:val="center"/>
          </w:tcPr>
          <w:p w14:paraId="547F7F23" w14:textId="7C7F20C7" w:rsidR="00A40941" w:rsidRPr="0033055F" w:rsidRDefault="00A40941" w:rsidP="00A40941">
            <w:pPr>
              <w:numPr>
                <w:ilvl w:val="0"/>
                <w:numId w:val="5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 vizsgázó szakmai vizsgára történő felkészítésében nem vett részt, nem hozzátartozója a vizsgázónak.</w:t>
            </w:r>
          </w:p>
        </w:tc>
      </w:tr>
    </w:tbl>
    <w:p w14:paraId="02196927" w14:textId="6890F5AC" w:rsidR="00F058AE" w:rsidRPr="0033055F" w:rsidRDefault="00F058AE">
      <w:pPr>
        <w:jc w:val="left"/>
        <w:rPr>
          <w:rFonts w:asciiTheme="minorHAnsi" w:hAnsiTheme="minorHAnsi" w:cstheme="minorHAnsi"/>
          <w:sz w:val="22"/>
          <w:szCs w:val="22"/>
          <w:lang w:val="hu-HU"/>
        </w:rPr>
      </w:pPr>
    </w:p>
    <w:p w14:paraId="6D67CC48" w14:textId="36845110" w:rsidR="00346FD9" w:rsidRPr="0033055F" w:rsidRDefault="00346FD9" w:rsidP="002D3D4F">
      <w:pPr>
        <w:rPr>
          <w:rFonts w:asciiTheme="minorHAnsi" w:hAnsiTheme="minorHAnsi" w:cstheme="minorHAnsi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B1CC7" w:rsidRPr="00E45727" w14:paraId="6582428D" w14:textId="77777777" w:rsidTr="00F81304"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75EF3" w14:textId="47183F94" w:rsidR="009B1CC7" w:rsidRPr="0033055F" w:rsidRDefault="009B1CC7" w:rsidP="00F813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</w:pPr>
            <w:bookmarkStart w:id="8" w:name="_Hlk68522222"/>
            <w:r w:rsidRPr="0033055F"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  <w:t xml:space="preserve">A vizsgabizottság </w:t>
            </w:r>
            <w:r w:rsidRPr="0033055F"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hu-HU"/>
              </w:rPr>
              <w:t>mérési</w:t>
            </w:r>
            <w:r w:rsidRPr="0033055F"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  <w:t xml:space="preserve"> feladatokat ellátó tagja</w:t>
            </w:r>
          </w:p>
        </w:tc>
      </w:tr>
      <w:tr w:rsidR="009B1CC7" w:rsidRPr="00E45727" w14:paraId="6F82D05C" w14:textId="77777777" w:rsidTr="00F058A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14016DB" w14:textId="3E55EC4C" w:rsidR="009B1CC7" w:rsidRPr="0033055F" w:rsidRDefault="009B1CC7" w:rsidP="000956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Feladatai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D1BE10F" w14:textId="65CDB900" w:rsidR="009B1CC7" w:rsidRPr="0033055F" w:rsidRDefault="009B1CC7" w:rsidP="00F81304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lebonyolítási rend szerint részt vesz a vizsgáztatásban,</w:t>
            </w:r>
          </w:p>
          <w:p w14:paraId="1DC3E495" w14:textId="77777777" w:rsidR="009B1CC7" w:rsidRPr="0033055F" w:rsidRDefault="009B1CC7" w:rsidP="00F81304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ellenőrzi a projektfeladat megvalósításának lépéseit, és rögzíti azok eredményeit.</w:t>
            </w:r>
          </w:p>
          <w:p w14:paraId="45F55320" w14:textId="15C7FEB5" w:rsidR="00F81304" w:rsidRPr="0033055F" w:rsidRDefault="00F81304" w:rsidP="00F81304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átveszi az elkészült projektfeladatot és feljegyzi ennek az időpontját</w:t>
            </w:r>
          </w:p>
        </w:tc>
      </w:tr>
      <w:tr w:rsidR="00F81304" w:rsidRPr="00E45727" w14:paraId="71F9AFD1" w14:textId="77777777" w:rsidTr="00F058A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03C2E" w14:textId="3374AA67" w:rsidR="00F81304" w:rsidRPr="0033055F" w:rsidRDefault="00F81304" w:rsidP="00F058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bookmarkStart w:id="9" w:name="_Hlk68528550"/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A mérői adatbázisba bekerülés feltételei: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03D386A" w14:textId="77777777" w:rsidR="00F81304" w:rsidRPr="0033055F" w:rsidRDefault="00F81304" w:rsidP="00F81304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 vizsgán megszerezhető szakma oktatásához jogszabályban előírt feltételeknek való megfelelés.</w:t>
            </w:r>
          </w:p>
          <w:p w14:paraId="27AA32EB" w14:textId="77777777" w:rsidR="00F81304" w:rsidRPr="0033055F" w:rsidRDefault="00F81304" w:rsidP="00F81304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Minimum 3 év szakmai (oktatói vagy szakmában töltött idő) tapasztalat.</w:t>
            </w:r>
          </w:p>
          <w:p w14:paraId="79133C35" w14:textId="6A8F7C80" w:rsidR="00F81304" w:rsidRPr="0033055F" w:rsidRDefault="00F81304" w:rsidP="00F058AE">
            <w:pPr>
              <w:numPr>
                <w:ilvl w:val="0"/>
                <w:numId w:val="3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Adatkezelési nyilatkozat, pártatlansági nyilatkozat, összeférhetetlenségi nyilatkozatok elfogadása a jelentkezéssel egyidejűleg.</w:t>
            </w:r>
          </w:p>
        </w:tc>
      </w:tr>
      <w:tr w:rsidR="00F81304" w:rsidRPr="00E45727" w14:paraId="0836325F" w14:textId="77777777" w:rsidTr="00F058A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76B4E14" w14:textId="4D3AC93A" w:rsidR="00F81304" w:rsidRPr="0033055F" w:rsidRDefault="00F81304" w:rsidP="0009569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Az aktuális vizsgára történő megbízás feltétele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1C25131F" w14:textId="77777777" w:rsidR="00F81304" w:rsidRPr="0033055F" w:rsidRDefault="00F81304" w:rsidP="00F81304">
            <w:pPr>
              <w:numPr>
                <w:ilvl w:val="0"/>
                <w:numId w:val="5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 vizsgázó szakmai vizsgára történő felkészítésében nem vett részt, nem hozzátartozója a vizsgázónak.</w:t>
            </w:r>
          </w:p>
          <w:p w14:paraId="555B42BC" w14:textId="3A6948E4" w:rsidR="00F81304" w:rsidRPr="0033055F" w:rsidRDefault="00F81304" w:rsidP="00F81304">
            <w:pPr>
              <w:numPr>
                <w:ilvl w:val="0"/>
                <w:numId w:val="5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Megbízása időpontjában a vizsgán megszerezhető szakma tekintetében rendszeres oktatási tevékenységet folytat.</w:t>
            </w:r>
            <w:r w:rsidR="00D62065"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(rendszeres oktatói tevékenységet alátámasztó munkáltatói igazolás)</w:t>
            </w:r>
          </w:p>
          <w:p w14:paraId="291C0229" w14:textId="77777777" w:rsidR="00F81304" w:rsidRPr="0033055F" w:rsidRDefault="00F81304" w:rsidP="00F81304">
            <w:pPr>
              <w:numPr>
                <w:ilvl w:val="0"/>
                <w:numId w:val="5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Minimum átlagosan heti 5 óra igazolt szakmai oktatói munka.</w:t>
            </w:r>
          </w:p>
          <w:p w14:paraId="22B4ABF9" w14:textId="08876167" w:rsidR="00F81304" w:rsidRPr="0033055F" w:rsidRDefault="00F81304" w:rsidP="00F058AE">
            <w:pPr>
              <w:numPr>
                <w:ilvl w:val="0"/>
                <w:numId w:val="5"/>
              </w:numPr>
              <w:tabs>
                <w:tab w:val="clear" w:pos="720"/>
              </w:tabs>
              <w:ind w:left="316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Képesítő vizsgára történő megbízás esetén a szakmai felkészítésben való részvétel, valamint a rendszeres oktatói tevékenység hiánya nem minden esetben lesz kizáró oka felkérésnek.</w:t>
            </w:r>
          </w:p>
        </w:tc>
      </w:tr>
      <w:bookmarkEnd w:id="8"/>
      <w:bookmarkEnd w:id="9"/>
    </w:tbl>
    <w:p w14:paraId="6DA8F463" w14:textId="77777777" w:rsidR="009B1CC7" w:rsidRPr="0033055F" w:rsidRDefault="009B1CC7" w:rsidP="002D3D4F">
      <w:pPr>
        <w:rPr>
          <w:rFonts w:asciiTheme="minorHAnsi" w:hAnsiTheme="minorHAnsi" w:cstheme="minorHAnsi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B1CC7" w:rsidRPr="00E45727" w14:paraId="5CAB1DD5" w14:textId="77777777" w:rsidTr="00F81304"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E65FA" w14:textId="6F520541" w:rsidR="009B1CC7" w:rsidRPr="0033055F" w:rsidRDefault="009B1CC7" w:rsidP="00F813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  <w:t xml:space="preserve">A vizsgabizottság </w:t>
            </w:r>
            <w:r w:rsidRPr="0033055F"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hu-HU"/>
              </w:rPr>
              <w:t xml:space="preserve">értékelési </w:t>
            </w:r>
            <w:r w:rsidRPr="0033055F">
              <w:rPr>
                <w:rFonts w:asciiTheme="minorHAnsi" w:hAnsiTheme="minorHAnsi" w:cstheme="minorHAnsi"/>
                <w:b/>
                <w:bCs/>
                <w:szCs w:val="24"/>
                <w:lang w:val="hu-HU"/>
              </w:rPr>
              <w:t>feladatokat ellátó tagja</w:t>
            </w:r>
          </w:p>
        </w:tc>
      </w:tr>
      <w:tr w:rsidR="009B1CC7" w:rsidRPr="00E45727" w14:paraId="3377FB6A" w14:textId="77777777" w:rsidTr="00F058A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BA45171" w14:textId="086BCC5D" w:rsidR="009B1CC7" w:rsidRPr="0033055F" w:rsidRDefault="009B1CC7" w:rsidP="000956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Feladata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35286A1" w14:textId="3E9A28E0" w:rsidR="009B1CC7" w:rsidRPr="0033055F" w:rsidRDefault="009B1CC7" w:rsidP="00B41887">
            <w:pPr>
              <w:pStyle w:val="Listaszerbekezds"/>
              <w:numPr>
                <w:ilvl w:val="0"/>
                <w:numId w:val="17"/>
              </w:numPr>
              <w:spacing w:line="276" w:lineRule="auto"/>
              <w:ind w:left="319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 mérést végző tagtól kapott adatok és információk alapján elvégzi az értékelést,</w:t>
            </w:r>
          </w:p>
          <w:p w14:paraId="61311824" w14:textId="14F998FD" w:rsidR="009B1CC7" w:rsidRPr="0033055F" w:rsidRDefault="009B1CC7" w:rsidP="00B41887">
            <w:pPr>
              <w:pStyle w:val="Listaszerbekezds"/>
              <w:numPr>
                <w:ilvl w:val="0"/>
                <w:numId w:val="17"/>
              </w:numPr>
              <w:spacing w:line="276" w:lineRule="auto"/>
              <w:ind w:left="319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az értékelési folyamat eredményét bemutató dokumentációt a vizsgafelügyelő általi ellenjegyzést követően továbbítja az akkreditált vizsgaközpont vezetőjének.</w:t>
            </w:r>
          </w:p>
        </w:tc>
      </w:tr>
      <w:tr w:rsidR="00F81304" w:rsidRPr="00E45727" w14:paraId="522FEBB1" w14:textId="77777777" w:rsidTr="00F058A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CF4DF49" w14:textId="44AAAAE6" w:rsidR="00F81304" w:rsidRPr="0033055F" w:rsidRDefault="00F81304" w:rsidP="000956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Az értékelői adatbázisba való bekerülés feltételei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7495564D" w14:textId="77777777" w:rsidR="00F81304" w:rsidRPr="0033055F" w:rsidRDefault="00F81304" w:rsidP="00B41887">
            <w:pPr>
              <w:numPr>
                <w:ilvl w:val="0"/>
                <w:numId w:val="7"/>
              </w:numPr>
              <w:tabs>
                <w:tab w:val="clear" w:pos="720"/>
              </w:tabs>
              <w:ind w:left="319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 vizsgán megszerezhető szakma oktatásához jogszabályban előírt feltételeknek való megfelelés.</w:t>
            </w:r>
          </w:p>
          <w:p w14:paraId="201CC94D" w14:textId="77777777" w:rsidR="00F81304" w:rsidRPr="0033055F" w:rsidRDefault="00F81304" w:rsidP="00B41887">
            <w:pPr>
              <w:numPr>
                <w:ilvl w:val="0"/>
                <w:numId w:val="7"/>
              </w:numPr>
              <w:tabs>
                <w:tab w:val="clear" w:pos="720"/>
              </w:tabs>
              <w:ind w:left="319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Minimum 3 év szakmai (oktatói vagy szakmában töltött idő) tapasztalat.</w:t>
            </w:r>
          </w:p>
          <w:p w14:paraId="5E00725B" w14:textId="67D08EA2" w:rsidR="00F81304" w:rsidRPr="0033055F" w:rsidRDefault="00F81304" w:rsidP="00B41887">
            <w:pPr>
              <w:numPr>
                <w:ilvl w:val="0"/>
                <w:numId w:val="7"/>
              </w:numPr>
              <w:tabs>
                <w:tab w:val="clear" w:pos="720"/>
              </w:tabs>
              <w:ind w:left="319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Adatkezelési nyilatkozat, pártatlansági nyilatkozat, összeférhetetlenségi, titoktartási nyilatkozatok elfogadása a jelentkezéssel egyidejűleg.</w:t>
            </w:r>
          </w:p>
        </w:tc>
      </w:tr>
      <w:tr w:rsidR="00F81304" w:rsidRPr="00E45727" w14:paraId="074C3217" w14:textId="77777777" w:rsidTr="00F058A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371CEF4" w14:textId="0C38B606" w:rsidR="00F81304" w:rsidRPr="0033055F" w:rsidRDefault="00F81304" w:rsidP="000956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Az aktuális vizsgára történő megbízás feltétele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AF7C2D8" w14:textId="77777777" w:rsidR="00F81304" w:rsidRPr="0033055F" w:rsidRDefault="00F81304" w:rsidP="00B41887">
            <w:pPr>
              <w:numPr>
                <w:ilvl w:val="0"/>
                <w:numId w:val="9"/>
              </w:numPr>
              <w:tabs>
                <w:tab w:val="clear" w:pos="720"/>
              </w:tabs>
              <w:ind w:left="319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 vizsgázó szakmai felkészítésében nem vett részt, nem a hozzátartozója a vizsgázónak.</w:t>
            </w:r>
          </w:p>
          <w:p w14:paraId="48267B12" w14:textId="15EDD9C7" w:rsidR="00F81304" w:rsidRPr="0033055F" w:rsidRDefault="00F81304" w:rsidP="00B41887">
            <w:pPr>
              <w:numPr>
                <w:ilvl w:val="0"/>
                <w:numId w:val="9"/>
              </w:numPr>
              <w:tabs>
                <w:tab w:val="clear" w:pos="720"/>
              </w:tabs>
              <w:ind w:left="319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3055F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Képesítő vizsgára történő megbízás esetén a szakmai felkészítésben való részvétel, nem minden esetben lesz kizáró oka felkérésnek.</w:t>
            </w:r>
          </w:p>
        </w:tc>
      </w:tr>
    </w:tbl>
    <w:p w14:paraId="4FBED1D2" w14:textId="66844CC3" w:rsidR="00681C4E" w:rsidRPr="0033055F" w:rsidRDefault="00681C4E" w:rsidP="002D3D4F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4802196F" w14:textId="47E3451D" w:rsidR="00B41887" w:rsidRPr="0033055F" w:rsidRDefault="00B41887">
      <w:pPr>
        <w:jc w:val="left"/>
        <w:rPr>
          <w:rFonts w:asciiTheme="minorHAnsi" w:hAnsiTheme="minorHAnsi" w:cstheme="minorHAnsi"/>
          <w:sz w:val="22"/>
          <w:szCs w:val="22"/>
          <w:lang w:val="hu-HU"/>
        </w:rPr>
      </w:pPr>
      <w:r w:rsidRPr="0033055F">
        <w:rPr>
          <w:rFonts w:asciiTheme="minorHAnsi" w:hAnsiTheme="minorHAnsi" w:cstheme="minorHAnsi"/>
          <w:sz w:val="22"/>
          <w:szCs w:val="22"/>
          <w:lang w:val="hu-HU"/>
        </w:rPr>
        <w:br w:type="page"/>
      </w:r>
    </w:p>
    <w:p w14:paraId="74DF4552" w14:textId="0D2694E7" w:rsidR="00F62F8B" w:rsidRPr="00F13181" w:rsidRDefault="00B41887" w:rsidP="00A40941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  <w:lang w:val="hu-HU"/>
        </w:rPr>
      </w:pPr>
      <w:r w:rsidRPr="00F13181">
        <w:rPr>
          <w:rFonts w:asciiTheme="minorHAnsi" w:hAnsiTheme="minorHAnsi" w:cstheme="minorHAnsi"/>
          <w:b/>
          <w:bCs/>
          <w:szCs w:val="24"/>
          <w:lang w:val="hu-HU"/>
        </w:rPr>
        <w:lastRenderedPageBreak/>
        <w:t xml:space="preserve">A pályázati adatlap és a hozzá tartozó dokumentumok </w:t>
      </w:r>
      <w:r w:rsidR="00D73673" w:rsidRPr="00F13181">
        <w:rPr>
          <w:rFonts w:asciiTheme="minorHAnsi" w:hAnsiTheme="minorHAnsi" w:cstheme="minorHAnsi"/>
          <w:b/>
          <w:bCs/>
          <w:szCs w:val="24"/>
          <w:lang w:val="hu-HU"/>
        </w:rPr>
        <w:t xml:space="preserve">megfelelő </w:t>
      </w:r>
      <w:r w:rsidRPr="00F13181">
        <w:rPr>
          <w:rFonts w:asciiTheme="minorHAnsi" w:hAnsiTheme="minorHAnsi" w:cstheme="minorHAnsi"/>
          <w:b/>
          <w:bCs/>
          <w:szCs w:val="24"/>
          <w:lang w:val="hu-HU"/>
        </w:rPr>
        <w:t>kitöltéséhez az alábbiak</w:t>
      </w:r>
      <w:r w:rsidR="00A40941" w:rsidRPr="00F13181">
        <w:rPr>
          <w:rFonts w:asciiTheme="minorHAnsi" w:hAnsiTheme="minorHAnsi" w:cstheme="minorHAnsi"/>
          <w:b/>
          <w:bCs/>
          <w:szCs w:val="24"/>
          <w:lang w:val="hu-HU"/>
        </w:rPr>
        <w:t xml:space="preserve"> szükségesek</w:t>
      </w:r>
      <w:r w:rsidRPr="00F13181">
        <w:rPr>
          <w:rFonts w:asciiTheme="minorHAnsi" w:hAnsiTheme="minorHAnsi" w:cstheme="minorHAnsi"/>
          <w:b/>
          <w:bCs/>
          <w:szCs w:val="24"/>
          <w:lang w:val="hu-HU"/>
        </w:rPr>
        <w:t>:</w:t>
      </w:r>
    </w:p>
    <w:p w14:paraId="778B3D59" w14:textId="386504DE" w:rsidR="00387A47" w:rsidRPr="0033055F" w:rsidRDefault="00387A47" w:rsidP="00D73673">
      <w:pPr>
        <w:pStyle w:val="Listaszerbekezd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B41887" w:rsidRPr="0033055F">
        <w:rPr>
          <w:rFonts w:asciiTheme="minorHAnsi" w:hAnsiTheme="minorHAnsi" w:cstheme="minorHAnsi"/>
          <w:sz w:val="22"/>
          <w:szCs w:val="22"/>
          <w:lang w:val="hu-HU"/>
        </w:rPr>
        <w:t>pályázó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proofErr w:type="spellStart"/>
      <w:r w:rsidR="00D73673" w:rsidRPr="0033055F">
        <w:rPr>
          <w:rFonts w:asciiTheme="minorHAnsi" w:hAnsiTheme="minorHAnsi" w:cstheme="minorHAnsi"/>
          <w:sz w:val="22"/>
          <w:szCs w:val="22"/>
          <w:lang w:val="hu-HU"/>
        </w:rPr>
        <w:t>teljeskörűen</w:t>
      </w:r>
      <w:proofErr w:type="spellEnd"/>
      <w:r w:rsidR="00D73673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kitölti az adatbázisba való felvételhez szükséges </w:t>
      </w:r>
      <w:r w:rsidR="00D73673" w:rsidRPr="0033055F">
        <w:rPr>
          <w:rFonts w:asciiTheme="minorHAnsi" w:hAnsiTheme="minorHAnsi" w:cstheme="minorHAnsi"/>
          <w:sz w:val="22"/>
          <w:szCs w:val="22"/>
          <w:lang w:val="hu-HU"/>
        </w:rPr>
        <w:t>pályázati adatlapot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, hiánytalanul </w:t>
      </w:r>
      <w:r w:rsidR="00D73673" w:rsidRPr="0033055F">
        <w:rPr>
          <w:rFonts w:asciiTheme="minorHAnsi" w:hAnsiTheme="minorHAnsi" w:cstheme="minorHAnsi"/>
          <w:sz w:val="22"/>
          <w:szCs w:val="22"/>
          <w:lang w:val="hu-HU"/>
        </w:rPr>
        <w:t>benyújtja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a megadott dokumentumokat és elfogadja a szükséges nyilatkozatokat.</w:t>
      </w:r>
    </w:p>
    <w:p w14:paraId="33BD6815" w14:textId="340ED06D" w:rsidR="00387A47" w:rsidRPr="0033055F" w:rsidRDefault="00387A47" w:rsidP="00387A47">
      <w:pPr>
        <w:pStyle w:val="Listaszerbekezd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33055F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D73673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szakmai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önéletrajzban </w:t>
      </w:r>
      <w:r w:rsidR="00D73673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és pályázati adatlap megfelelő pontjában 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D73673" w:rsidRPr="0033055F">
        <w:rPr>
          <w:rFonts w:asciiTheme="minorHAnsi" w:hAnsiTheme="minorHAnsi" w:cstheme="minorHAnsi"/>
          <w:sz w:val="22"/>
          <w:szCs w:val="22"/>
          <w:lang w:val="hu-HU"/>
        </w:rPr>
        <w:t>pályázó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térjen ki valamennyi korábbi munkatapasztalatára, </w:t>
      </w:r>
      <w:r w:rsidR="00EB5118" w:rsidRPr="0033055F">
        <w:rPr>
          <w:rFonts w:asciiTheme="minorHAnsi" w:hAnsiTheme="minorHAnsi" w:cstheme="minorHAnsi"/>
          <w:sz w:val="22"/>
          <w:szCs w:val="22"/>
          <w:lang w:val="hu-HU"/>
        </w:rPr>
        <w:t>a szakterületen eltöltött időkre is, különösen a pályázott képzési területre vonatkozó kompetencia</w:t>
      </w:r>
      <w:r w:rsidR="00A40941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alátámasztott és megfelelő</w:t>
      </w:r>
      <w:r w:rsidR="00EB5118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igazolás</w:t>
      </w:r>
      <w:r w:rsidR="00A40941" w:rsidRPr="0033055F">
        <w:rPr>
          <w:rFonts w:asciiTheme="minorHAnsi" w:hAnsiTheme="minorHAnsi" w:cstheme="minorHAnsi"/>
          <w:sz w:val="22"/>
          <w:szCs w:val="22"/>
          <w:lang w:val="hu-HU"/>
        </w:rPr>
        <w:t>ára</w:t>
      </w:r>
      <w:r w:rsidR="00B41887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>Kérjük, jelezze azt is, ha van online vizsgáztatási tapasztalata.</w:t>
      </w:r>
    </w:p>
    <w:p w14:paraId="044EC513" w14:textId="38A5E55D" w:rsidR="00387A47" w:rsidRPr="0033055F" w:rsidRDefault="00D73673" w:rsidP="00387A47">
      <w:pPr>
        <w:pStyle w:val="Listaszerbekezd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A pályázó </w:t>
      </w:r>
      <w:r w:rsidR="00387A47" w:rsidRPr="0033055F">
        <w:rPr>
          <w:rFonts w:asciiTheme="minorHAnsi" w:hAnsiTheme="minorHAnsi" w:cstheme="minorHAnsi"/>
          <w:sz w:val="22"/>
          <w:szCs w:val="22"/>
          <w:lang w:val="hu-HU"/>
        </w:rPr>
        <w:t>valamennyi képzettségét igazoló dokumentum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>át benyújtja</w:t>
      </w:r>
      <w:r w:rsidR="00387A47"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, tehát nem kizárólag a legmagasabb iskolai végzettség igazolását. Amennyiben több területen is rendelkezik szakmai ismerettel, úgy célszerű valamennyi diploma, oklevél, tanúsítvány, munkatapasztalat </w:t>
      </w:r>
      <w:r w:rsidRPr="0033055F">
        <w:rPr>
          <w:rFonts w:asciiTheme="minorHAnsi" w:hAnsiTheme="minorHAnsi" w:cstheme="minorHAnsi"/>
          <w:sz w:val="22"/>
          <w:szCs w:val="22"/>
          <w:lang w:val="hu-HU"/>
        </w:rPr>
        <w:t>megadása és megküldése.</w:t>
      </w:r>
    </w:p>
    <w:p w14:paraId="52DD101A" w14:textId="13AA1460" w:rsidR="00387A47" w:rsidRPr="0033055F" w:rsidRDefault="0033055F" w:rsidP="00074248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(Hiányos pályázati dokumentáció beérkezése esetén a vizsgaközpont emailben tájékoztatást küld a pályázatot benyújtó részére a hiányzó, </w:t>
      </w:r>
      <w:proofErr w:type="spellStart"/>
      <w:r w:rsidRPr="0033055F">
        <w:rPr>
          <w:rFonts w:asciiTheme="minorHAnsi" w:hAnsiTheme="minorHAnsi" w:cstheme="minorHAnsi"/>
          <w:sz w:val="22"/>
          <w:szCs w:val="22"/>
          <w:lang w:val="hu-HU"/>
        </w:rPr>
        <w:t>pótolandó</w:t>
      </w:r>
      <w:proofErr w:type="spellEnd"/>
      <w:r w:rsidRPr="0033055F">
        <w:rPr>
          <w:rFonts w:asciiTheme="minorHAnsi" w:hAnsiTheme="minorHAnsi" w:cstheme="minorHAnsi"/>
          <w:sz w:val="22"/>
          <w:szCs w:val="22"/>
          <w:lang w:val="hu-HU"/>
        </w:rPr>
        <w:t xml:space="preserve"> dokumentumok felsorolásával, és határidő közlésével egy alkalommal lehetőséget teremt annak utólagos megküldésére.)</w:t>
      </w:r>
    </w:p>
    <w:p w14:paraId="7EDC70D3" w14:textId="77777777" w:rsidR="0033055F" w:rsidRPr="0033055F" w:rsidRDefault="0033055F" w:rsidP="00074248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41D7DDC1" w14:textId="77777777" w:rsidR="007351E0" w:rsidRPr="00E45727" w:rsidRDefault="007351E0" w:rsidP="007351E0">
      <w:pPr>
        <w:spacing w:line="276" w:lineRule="auto"/>
        <w:jc w:val="center"/>
        <w:rPr>
          <w:rFonts w:asciiTheme="minorHAnsi" w:hAnsiTheme="minorHAnsi" w:cs="Calibri"/>
          <w:b/>
          <w:bCs/>
          <w:szCs w:val="24"/>
          <w:lang w:val="hu-HU"/>
        </w:rPr>
      </w:pPr>
      <w:r w:rsidRPr="00E45727">
        <w:rPr>
          <w:rFonts w:asciiTheme="minorHAnsi" w:hAnsiTheme="minorHAnsi" w:cs="Calibri"/>
          <w:b/>
          <w:bCs/>
          <w:szCs w:val="24"/>
          <w:lang w:val="hu-HU"/>
        </w:rPr>
        <w:t>A pályázat benyújtásának határideje és módja:</w:t>
      </w:r>
    </w:p>
    <w:p w14:paraId="4289B049" w14:textId="77777777" w:rsidR="00776B3D" w:rsidRPr="00E45727" w:rsidRDefault="00776B3D" w:rsidP="00776B3D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E45727">
        <w:rPr>
          <w:rFonts w:asciiTheme="minorHAnsi" w:hAnsiTheme="minorHAnsi" w:cstheme="minorHAnsi"/>
          <w:sz w:val="22"/>
          <w:szCs w:val="22"/>
          <w:lang w:val="hu-HU"/>
        </w:rPr>
        <w:t xml:space="preserve">A pályázónak a felhívás mellékleteként megjelentetett pályázati adatlapot, illetve a pályázati adatlaphoz tartozó kötelező mellékleteket 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postai </w:t>
      </w:r>
      <w:r>
        <w:rPr>
          <w:rFonts w:asciiTheme="minorHAnsi" w:hAnsiTheme="minorHAnsi" w:cstheme="minorHAnsi"/>
          <w:sz w:val="22"/>
          <w:szCs w:val="22"/>
          <w:lang w:val="hu-HU"/>
        </w:rPr>
        <w:t>vagy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 elektronikus úton kell benyújtania:</w:t>
      </w:r>
    </w:p>
    <w:p w14:paraId="373CAF58" w14:textId="77777777" w:rsidR="00776B3D" w:rsidRPr="00973149" w:rsidRDefault="00776B3D" w:rsidP="00776B3D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2E1FA01B" w14:textId="77777777" w:rsidR="00776B3D" w:rsidRPr="00973149" w:rsidRDefault="00776B3D" w:rsidP="00776B3D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>Postai úton:</w:t>
      </w:r>
    </w:p>
    <w:p w14:paraId="0E4DFD2F" w14:textId="77777777" w:rsidR="00776B3D" w:rsidRPr="00D2571A" w:rsidRDefault="00776B3D" w:rsidP="00776B3D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D2571A">
        <w:rPr>
          <w:rFonts w:ascii="Calibri" w:hAnsi="Calibri" w:cs="Calibri"/>
          <w:color w:val="000000"/>
          <w:sz w:val="22"/>
          <w:szCs w:val="22"/>
          <w:lang w:val="hu-HU"/>
        </w:rPr>
        <w:t>PERFEKT Vizsgaközpont Nonprofit Kft.</w:t>
      </w:r>
      <w:r w:rsidRPr="00D2571A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60F6B197" w14:textId="77777777" w:rsidR="00776B3D" w:rsidRPr="00973149" w:rsidRDefault="00776B3D" w:rsidP="00776B3D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1118 Budapest, Számadó utca 19. 1. em. 1. ajtó </w:t>
      </w:r>
    </w:p>
    <w:p w14:paraId="7307CC90" w14:textId="77777777" w:rsidR="00776B3D" w:rsidRPr="00973149" w:rsidRDefault="00776B3D" w:rsidP="00776B3D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0D3FA0EF" w14:textId="77777777" w:rsidR="00776B3D" w:rsidRPr="009413B0" w:rsidRDefault="00776B3D" w:rsidP="00776B3D">
      <w:pPr>
        <w:spacing w:before="40" w:after="40" w:line="276" w:lineRule="auto"/>
        <w:rPr>
          <w:rFonts w:asciiTheme="minorHAnsi" w:hAnsiTheme="minorHAnsi" w:cstheme="minorHAnsi"/>
          <w:color w:val="0070C0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Elektronikus úton: </w:t>
      </w:r>
      <w:r w:rsidRPr="00973149">
        <w:rPr>
          <w:rFonts w:asciiTheme="minorHAnsi" w:hAnsiTheme="minorHAnsi" w:cstheme="minorHAnsi"/>
          <w:color w:val="0070C0"/>
          <w:sz w:val="22"/>
          <w:szCs w:val="22"/>
          <w:lang w:val="hu-HU"/>
        </w:rPr>
        <w:t>email cím megadása</w:t>
      </w:r>
    </w:p>
    <w:p w14:paraId="677C7C72" w14:textId="77777777" w:rsidR="007351E0" w:rsidRPr="00E45727" w:rsidRDefault="007351E0" w:rsidP="007351E0">
      <w:pPr>
        <w:spacing w:before="40" w:after="40" w:line="276" w:lineRule="auto"/>
        <w:jc w:val="center"/>
        <w:rPr>
          <w:rFonts w:asciiTheme="minorHAnsi" w:hAnsiTheme="minorHAnsi" w:cs="Calibri"/>
          <w:sz w:val="22"/>
          <w:szCs w:val="22"/>
          <w:lang w:val="hu-HU"/>
        </w:rPr>
      </w:pPr>
    </w:p>
    <w:p w14:paraId="661A45DF" w14:textId="29FF9598" w:rsidR="005B182E" w:rsidRPr="005B182E" w:rsidRDefault="005B182E" w:rsidP="00CA2F0C">
      <w:pPr>
        <w:spacing w:before="40" w:after="40" w:line="276" w:lineRule="auto"/>
        <w:rPr>
          <w:rFonts w:asciiTheme="minorHAnsi" w:hAnsiTheme="minorHAnsi" w:cs="Calibri"/>
          <w:sz w:val="22"/>
          <w:szCs w:val="22"/>
          <w:lang w:val="hu-HU"/>
        </w:rPr>
      </w:pPr>
      <w:bookmarkStart w:id="10" w:name="_Hlk68640036"/>
      <w:bookmarkStart w:id="11" w:name="_Hlk68641255"/>
      <w:r w:rsidRPr="00E45727">
        <w:rPr>
          <w:rFonts w:asciiTheme="minorHAnsi" w:hAnsiTheme="minorHAnsi" w:cs="Calibri"/>
          <w:sz w:val="22"/>
          <w:szCs w:val="22"/>
          <w:lang w:val="hu-HU"/>
        </w:rPr>
        <w:t xml:space="preserve">A pályázat benyújtása során a vizsgaközpont elfogadja az AVDH, azaz Azonosításra Visszavezetett Dokumentum Hitelesítés szolgáltatás elektronikus aláírási lehetőséget </w:t>
      </w:r>
      <w:r w:rsidR="00CA2F0C" w:rsidRPr="00E45727">
        <w:rPr>
          <w:rFonts w:asciiTheme="minorHAnsi" w:hAnsiTheme="minorHAnsi" w:cs="Calibri"/>
          <w:sz w:val="22"/>
          <w:szCs w:val="22"/>
          <w:lang w:val="hu-HU"/>
        </w:rPr>
        <w:t xml:space="preserve">is </w:t>
      </w:r>
      <w:r w:rsidRPr="00E45727">
        <w:rPr>
          <w:rFonts w:asciiTheme="minorHAnsi" w:hAnsiTheme="minorHAnsi" w:cs="Calibri"/>
          <w:sz w:val="22"/>
          <w:szCs w:val="22"/>
          <w:lang w:val="hu-HU"/>
        </w:rPr>
        <w:t xml:space="preserve">a pályázó </w:t>
      </w:r>
      <w:r w:rsidR="00935A2D" w:rsidRPr="00E45727">
        <w:rPr>
          <w:rFonts w:asciiTheme="minorHAnsi" w:hAnsiTheme="minorHAnsi" w:cs="Calibri"/>
          <w:sz w:val="22"/>
          <w:szCs w:val="22"/>
          <w:lang w:val="hu-HU"/>
        </w:rPr>
        <w:t xml:space="preserve">pályázati anyagainak </w:t>
      </w:r>
      <w:r w:rsidRPr="00E45727">
        <w:rPr>
          <w:rFonts w:asciiTheme="minorHAnsi" w:hAnsiTheme="minorHAnsi" w:cs="Calibri"/>
          <w:sz w:val="22"/>
          <w:szCs w:val="22"/>
          <w:lang w:val="hu-HU"/>
        </w:rPr>
        <w:t>aláírására</w:t>
      </w:r>
      <w:bookmarkEnd w:id="10"/>
      <w:r w:rsidRPr="00E45727">
        <w:rPr>
          <w:rFonts w:asciiTheme="minorHAnsi" w:hAnsiTheme="minorHAnsi" w:cs="Calibri"/>
          <w:sz w:val="22"/>
          <w:szCs w:val="22"/>
          <w:lang w:val="hu-HU"/>
        </w:rPr>
        <w:t xml:space="preserve">, amennyiben a szolgáltatást ügyfélkapun keresztüli azonosítással veszi igénybe. </w:t>
      </w:r>
    </w:p>
    <w:p w14:paraId="346B521B" w14:textId="5B403D12" w:rsidR="005B182E" w:rsidRPr="00E45727" w:rsidRDefault="005B182E" w:rsidP="00CA2F0C">
      <w:pPr>
        <w:spacing w:before="40" w:after="40" w:line="276" w:lineRule="auto"/>
        <w:jc w:val="left"/>
        <w:rPr>
          <w:rFonts w:asciiTheme="minorHAnsi" w:hAnsiTheme="minorHAnsi" w:cs="Calibri"/>
          <w:sz w:val="22"/>
          <w:szCs w:val="22"/>
          <w:lang w:val="hu-HU"/>
        </w:rPr>
      </w:pPr>
      <w:r w:rsidRPr="00E45727">
        <w:rPr>
          <w:rFonts w:asciiTheme="minorHAnsi" w:hAnsiTheme="minorHAnsi" w:cs="Calibri"/>
          <w:sz w:val="22"/>
          <w:szCs w:val="22"/>
          <w:lang w:val="hu-HU"/>
        </w:rPr>
        <w:t xml:space="preserve">Az </w:t>
      </w:r>
      <w:bookmarkStart w:id="12" w:name="_Hlk68640637"/>
      <w:r w:rsidR="00CA2F0C" w:rsidRPr="00E45727">
        <w:rPr>
          <w:rFonts w:asciiTheme="minorHAnsi" w:hAnsiTheme="minorHAnsi" w:cs="Calibri"/>
          <w:sz w:val="22"/>
          <w:szCs w:val="22"/>
          <w:lang w:val="hu-HU"/>
        </w:rPr>
        <w:t>AVDH felhasználói tájékoztató</w:t>
      </w:r>
      <w:bookmarkEnd w:id="12"/>
      <w:r w:rsidR="00CA2F0C" w:rsidRPr="00E45727">
        <w:rPr>
          <w:rFonts w:asciiTheme="minorHAnsi" w:hAnsiTheme="minorHAnsi" w:cs="Calibri"/>
          <w:sz w:val="22"/>
          <w:szCs w:val="22"/>
          <w:lang w:val="hu-HU"/>
        </w:rPr>
        <w:t xml:space="preserve"> itt megtekinthető: </w:t>
      </w:r>
      <w:hyperlink r:id="rId8" w:history="1">
        <w:r w:rsidR="00CA2F0C" w:rsidRPr="00E45727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HITELESÍTÉS (magyarorszag.hu)</w:t>
        </w:r>
      </w:hyperlink>
      <w:bookmarkEnd w:id="11"/>
    </w:p>
    <w:p w14:paraId="388CE544" w14:textId="77777777" w:rsidR="00935A2D" w:rsidRPr="00E45727" w:rsidRDefault="00935A2D" w:rsidP="007351E0">
      <w:pPr>
        <w:spacing w:before="40" w:after="40" w:line="276" w:lineRule="auto"/>
        <w:rPr>
          <w:rFonts w:asciiTheme="minorHAnsi" w:hAnsiTheme="minorHAnsi" w:cs="Calibri"/>
          <w:sz w:val="22"/>
          <w:szCs w:val="22"/>
          <w:lang w:val="hu-HU"/>
        </w:rPr>
      </w:pPr>
    </w:p>
    <w:p w14:paraId="1FC288E0" w14:textId="531286BA" w:rsidR="007351E0" w:rsidRPr="00E45727" w:rsidRDefault="007351E0" w:rsidP="007351E0">
      <w:pPr>
        <w:spacing w:before="120" w:after="120" w:line="276" w:lineRule="auto"/>
        <w:jc w:val="center"/>
        <w:rPr>
          <w:rFonts w:asciiTheme="minorHAnsi" w:hAnsiTheme="minorHAnsi" w:cs="Calibri"/>
          <w:b/>
          <w:bCs/>
          <w:sz w:val="22"/>
          <w:szCs w:val="22"/>
          <w:lang w:val="hu-HU"/>
        </w:rPr>
      </w:pPr>
      <w:r w:rsidRPr="00E45727">
        <w:rPr>
          <w:rFonts w:asciiTheme="minorHAnsi" w:hAnsiTheme="minorHAnsi" w:cs="Calibri"/>
          <w:b/>
          <w:bCs/>
          <w:sz w:val="22"/>
          <w:szCs w:val="22"/>
          <w:lang w:val="hu-HU"/>
        </w:rPr>
        <w:t xml:space="preserve">Jelen pályázati felhívás benyújtási határideje: </w:t>
      </w:r>
      <w:r w:rsidRPr="00E45727">
        <w:rPr>
          <w:rFonts w:asciiTheme="minorHAnsi" w:hAnsiTheme="minorHAnsi" w:cs="Calibri"/>
          <w:color w:val="0070C0"/>
          <w:sz w:val="22"/>
          <w:szCs w:val="22"/>
          <w:lang w:val="hu-HU"/>
        </w:rPr>
        <w:t>202</w:t>
      </w:r>
      <w:r w:rsidR="00CD3250" w:rsidRPr="00E45727">
        <w:rPr>
          <w:rFonts w:asciiTheme="minorHAnsi" w:hAnsiTheme="minorHAnsi" w:cs="Calibri"/>
          <w:color w:val="0070C0"/>
          <w:sz w:val="22"/>
          <w:szCs w:val="22"/>
          <w:lang w:val="hu-HU"/>
        </w:rPr>
        <w:t>3</w:t>
      </w:r>
      <w:r w:rsidRPr="00E45727">
        <w:rPr>
          <w:rFonts w:asciiTheme="minorHAnsi" w:hAnsiTheme="minorHAnsi" w:cs="Calibri"/>
          <w:color w:val="0070C0"/>
          <w:sz w:val="22"/>
          <w:szCs w:val="22"/>
          <w:lang w:val="hu-HU"/>
        </w:rPr>
        <w:t>. hónap, nap</w:t>
      </w:r>
    </w:p>
    <w:p w14:paraId="5ED73D43" w14:textId="77777777" w:rsidR="007351E0" w:rsidRPr="00E45727" w:rsidRDefault="007351E0" w:rsidP="007351E0">
      <w:pPr>
        <w:spacing w:before="40" w:after="40" w:line="276" w:lineRule="auto"/>
        <w:rPr>
          <w:rFonts w:asciiTheme="minorHAnsi" w:hAnsiTheme="minorHAnsi" w:cs="Calibri"/>
          <w:sz w:val="22"/>
          <w:szCs w:val="22"/>
          <w:lang w:val="hu-HU"/>
        </w:rPr>
      </w:pPr>
      <w:r w:rsidRPr="00E45727">
        <w:rPr>
          <w:rFonts w:asciiTheme="minorHAnsi" w:hAnsiTheme="minorHAnsi" w:cs="Calibri"/>
          <w:sz w:val="22"/>
          <w:szCs w:val="22"/>
          <w:lang w:val="hu-HU"/>
        </w:rPr>
        <w:t xml:space="preserve">A benyújtott pályázatok elbírálása folyamatos. </w:t>
      </w:r>
    </w:p>
    <w:p w14:paraId="13377F54" w14:textId="233250B1" w:rsidR="001F46BB" w:rsidRPr="00E45727" w:rsidRDefault="007351E0" w:rsidP="007351E0">
      <w:pPr>
        <w:rPr>
          <w:rFonts w:asciiTheme="minorHAnsi" w:hAnsiTheme="minorHAnsi" w:cs="Calibri"/>
          <w:sz w:val="22"/>
          <w:szCs w:val="22"/>
          <w:lang w:val="hu-HU"/>
        </w:rPr>
      </w:pPr>
      <w:r w:rsidRPr="00E45727">
        <w:rPr>
          <w:rFonts w:asciiTheme="minorHAnsi" w:hAnsiTheme="minorHAnsi" w:cs="Calibri"/>
          <w:sz w:val="22"/>
          <w:szCs w:val="22"/>
          <w:lang w:val="hu-HU"/>
        </w:rPr>
        <w:t>A benyújtott pályázati anyag elbírálásának eredményéről a jelentkezők a pályázati lapon megadott e-mail címre kapnak értesítést.</w:t>
      </w:r>
    </w:p>
    <w:p w14:paraId="5C4E67AC" w14:textId="77777777" w:rsidR="007351E0" w:rsidRPr="0033055F" w:rsidRDefault="007351E0" w:rsidP="007351E0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16923592" w14:textId="77777777" w:rsidR="00127146" w:rsidRPr="0033055F" w:rsidRDefault="00127146" w:rsidP="00FF5E74">
      <w:pPr>
        <w:rPr>
          <w:rFonts w:asciiTheme="minorHAnsi" w:hAnsiTheme="minorHAnsi"/>
          <w:sz w:val="20"/>
          <w:lang w:val="hu-HU"/>
        </w:rPr>
      </w:pPr>
    </w:p>
    <w:p w14:paraId="0B27D1BA" w14:textId="77777777" w:rsidR="002D3D4F" w:rsidRPr="0033055F" w:rsidRDefault="002D3D4F" w:rsidP="00FF5E74">
      <w:pPr>
        <w:rPr>
          <w:rFonts w:asciiTheme="minorHAnsi" w:hAnsiTheme="minorHAnsi"/>
          <w:sz w:val="20"/>
          <w:lang w:val="hu-HU"/>
        </w:rPr>
      </w:pPr>
    </w:p>
    <w:sectPr w:rsidR="002D3D4F" w:rsidRPr="0033055F">
      <w:headerReference w:type="default" r:id="rId9"/>
      <w:footerReference w:type="default" r:id="rId10"/>
      <w:pgSz w:w="11907" w:h="16840"/>
      <w:pgMar w:top="1418" w:right="1134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8514" w14:textId="77777777" w:rsidR="00AD09D6" w:rsidRDefault="00AD09D6">
      <w:r>
        <w:separator/>
      </w:r>
    </w:p>
  </w:endnote>
  <w:endnote w:type="continuationSeparator" w:id="0">
    <w:p w14:paraId="57B7D923" w14:textId="77777777" w:rsidR="00AD09D6" w:rsidRDefault="00AD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551"/>
      <w:gridCol w:w="1843"/>
    </w:tblGrid>
    <w:tr w:rsidR="003E674B" w:rsidRPr="00CC7F50" w14:paraId="60E77EAB" w14:textId="77777777" w:rsidTr="00832226">
      <w:trPr>
        <w:cantSplit/>
        <w:trHeight w:val="422"/>
      </w:trPr>
      <w:tc>
        <w:tcPr>
          <w:tcW w:w="4962" w:type="dxa"/>
          <w:vAlign w:val="center"/>
        </w:tcPr>
        <w:p w14:paraId="4E659EB2" w14:textId="06C5A145" w:rsidR="003E674B" w:rsidRPr="00CC7F50" w:rsidRDefault="003E674B" w:rsidP="003E674B">
          <w:pPr>
            <w:pStyle w:val="llb"/>
            <w:ind w:hanging="2"/>
            <w:rPr>
              <w:rFonts w:ascii="Calibri" w:hAnsi="Calibri" w:cs="Calibri"/>
              <w:bCs/>
              <w:sz w:val="20"/>
            </w:rPr>
          </w:pPr>
          <w:proofErr w:type="spellStart"/>
          <w:r>
            <w:rPr>
              <w:rFonts w:ascii="Calibri" w:hAnsi="Calibri" w:cs="Calibri"/>
              <w:bCs/>
              <w:sz w:val="20"/>
            </w:rPr>
            <w:t>Pályázati</w:t>
          </w:r>
          <w:proofErr w:type="spellEnd"/>
          <w:r>
            <w:rPr>
              <w:rFonts w:ascii="Calibri" w:hAnsi="Calibri" w:cs="Calibri"/>
              <w:bCs/>
              <w:sz w:val="20"/>
            </w:rPr>
            <w:t xml:space="preserve"> </w:t>
          </w:r>
          <w:proofErr w:type="spellStart"/>
          <w:r>
            <w:rPr>
              <w:rFonts w:ascii="Calibri" w:hAnsi="Calibri" w:cs="Calibri"/>
              <w:bCs/>
              <w:sz w:val="20"/>
            </w:rPr>
            <w:t>felhívás</w:t>
          </w:r>
          <w:proofErr w:type="spellEnd"/>
          <w:r>
            <w:rPr>
              <w:rFonts w:ascii="Calibri" w:hAnsi="Calibri" w:cs="Calibri"/>
              <w:bCs/>
              <w:sz w:val="20"/>
            </w:rPr>
            <w:t xml:space="preserve"> / </w:t>
          </w:r>
          <w:proofErr w:type="spellStart"/>
          <w:r w:rsidRPr="003E674B">
            <w:rPr>
              <w:rFonts w:ascii="Calibri" w:hAnsi="Calibri" w:cs="Calibri"/>
              <w:bCs/>
              <w:sz w:val="20"/>
            </w:rPr>
            <w:t>Vizsgabizottsági</w:t>
          </w:r>
          <w:proofErr w:type="spellEnd"/>
          <w:r w:rsidRPr="003E674B">
            <w:rPr>
              <w:rFonts w:ascii="Calibri" w:hAnsi="Calibri" w:cs="Calibri"/>
              <w:bCs/>
              <w:sz w:val="20"/>
            </w:rPr>
            <w:t xml:space="preserve"> (</w:t>
          </w:r>
          <w:proofErr w:type="spellStart"/>
          <w:r w:rsidRPr="003E674B">
            <w:rPr>
              <w:rFonts w:ascii="Calibri" w:hAnsi="Calibri" w:cs="Calibri"/>
              <w:bCs/>
              <w:sz w:val="20"/>
            </w:rPr>
            <w:t>mérési</w:t>
          </w:r>
          <w:proofErr w:type="spellEnd"/>
          <w:r w:rsidRPr="003E674B">
            <w:rPr>
              <w:rFonts w:ascii="Calibri" w:hAnsi="Calibri" w:cs="Calibri"/>
              <w:bCs/>
              <w:sz w:val="20"/>
            </w:rPr>
            <w:t xml:space="preserve">, </w:t>
          </w:r>
          <w:proofErr w:type="spellStart"/>
          <w:r w:rsidRPr="003E674B">
            <w:rPr>
              <w:rFonts w:ascii="Calibri" w:hAnsi="Calibri" w:cs="Calibri"/>
              <w:bCs/>
              <w:sz w:val="20"/>
            </w:rPr>
            <w:t>ellenőrzési</w:t>
          </w:r>
          <w:proofErr w:type="spellEnd"/>
          <w:r w:rsidRPr="003E674B">
            <w:rPr>
              <w:rFonts w:ascii="Calibri" w:hAnsi="Calibri" w:cs="Calibri"/>
              <w:bCs/>
              <w:sz w:val="20"/>
            </w:rPr>
            <w:t xml:space="preserve">, </w:t>
          </w:r>
          <w:proofErr w:type="spellStart"/>
          <w:r w:rsidRPr="003E674B">
            <w:rPr>
              <w:rFonts w:ascii="Calibri" w:hAnsi="Calibri" w:cs="Calibri"/>
              <w:bCs/>
              <w:sz w:val="20"/>
            </w:rPr>
            <w:t>értékelési</w:t>
          </w:r>
          <w:proofErr w:type="spellEnd"/>
          <w:r w:rsidRPr="003E674B">
            <w:rPr>
              <w:rFonts w:ascii="Calibri" w:hAnsi="Calibri" w:cs="Calibri"/>
              <w:bCs/>
              <w:sz w:val="20"/>
            </w:rPr>
            <w:t xml:space="preserve">) </w:t>
          </w:r>
          <w:proofErr w:type="spellStart"/>
          <w:r w:rsidRPr="003E674B">
            <w:rPr>
              <w:rFonts w:ascii="Calibri" w:hAnsi="Calibri" w:cs="Calibri"/>
              <w:bCs/>
              <w:sz w:val="20"/>
            </w:rPr>
            <w:t>tagi</w:t>
          </w:r>
          <w:proofErr w:type="spellEnd"/>
          <w:r w:rsidRPr="003E674B">
            <w:rPr>
              <w:rFonts w:ascii="Calibri" w:hAnsi="Calibri" w:cs="Calibri"/>
              <w:bCs/>
              <w:sz w:val="20"/>
            </w:rPr>
            <w:t xml:space="preserve"> </w:t>
          </w:r>
          <w:proofErr w:type="spellStart"/>
          <w:r w:rsidRPr="00CC7F50">
            <w:rPr>
              <w:rFonts w:ascii="Calibri" w:hAnsi="Calibri" w:cs="Calibri"/>
              <w:bCs/>
              <w:sz w:val="20"/>
            </w:rPr>
            <w:t>névjegyzék</w:t>
          </w:r>
          <w:proofErr w:type="spellEnd"/>
          <w:r w:rsidRPr="00CC7F50">
            <w:rPr>
              <w:rFonts w:ascii="Calibri" w:hAnsi="Calibri" w:cs="Calibri"/>
              <w:bCs/>
              <w:sz w:val="20"/>
            </w:rPr>
            <w:t xml:space="preserve"> </w:t>
          </w:r>
          <w:proofErr w:type="spellStart"/>
          <w:r w:rsidRPr="00CC7F50">
            <w:rPr>
              <w:rFonts w:ascii="Calibri" w:hAnsi="Calibri" w:cs="Calibri"/>
              <w:bCs/>
              <w:sz w:val="20"/>
            </w:rPr>
            <w:t>kialakításához</w:t>
          </w:r>
          <w:proofErr w:type="spellEnd"/>
        </w:p>
      </w:tc>
      <w:tc>
        <w:tcPr>
          <w:tcW w:w="2551" w:type="dxa"/>
          <w:vAlign w:val="center"/>
        </w:tcPr>
        <w:p w14:paraId="2B85E5FC" w14:textId="7143C734" w:rsidR="003E674B" w:rsidRPr="00CC7F50" w:rsidRDefault="003E674B" w:rsidP="003E674B">
          <w:pPr>
            <w:pStyle w:val="llb"/>
            <w:ind w:hanging="2"/>
            <w:jc w:val="center"/>
            <w:rPr>
              <w:rFonts w:ascii="Calibri" w:hAnsi="Calibri" w:cs="Calibri"/>
              <w:b/>
              <w:sz w:val="20"/>
            </w:rPr>
          </w:pPr>
          <w:r w:rsidRPr="00CC7F50">
            <w:rPr>
              <w:rFonts w:ascii="Calibri" w:hAnsi="Calibri" w:cs="Calibri"/>
              <w:sz w:val="20"/>
            </w:rPr>
            <w:t xml:space="preserve">1. </w:t>
          </w:r>
          <w:proofErr w:type="spellStart"/>
          <w:r w:rsidRPr="00CC7F50">
            <w:rPr>
              <w:rFonts w:ascii="Calibri" w:hAnsi="Calibri" w:cs="Calibri"/>
              <w:sz w:val="20"/>
            </w:rPr>
            <w:t>kiadás</w:t>
          </w:r>
          <w:proofErr w:type="spellEnd"/>
          <w:r w:rsidRPr="00CC7F50">
            <w:rPr>
              <w:rFonts w:ascii="Calibri" w:hAnsi="Calibri" w:cs="Calibri"/>
              <w:sz w:val="20"/>
            </w:rPr>
            <w:t xml:space="preserve"> / </w:t>
          </w:r>
          <w:r w:rsidR="00A81879">
            <w:rPr>
              <w:rFonts w:ascii="Calibri" w:hAnsi="Calibri" w:cs="Calibri"/>
              <w:sz w:val="20"/>
            </w:rPr>
            <w:t>2023.05.02.</w:t>
          </w:r>
        </w:p>
      </w:tc>
      <w:tc>
        <w:tcPr>
          <w:tcW w:w="1843" w:type="dxa"/>
          <w:vAlign w:val="center"/>
        </w:tcPr>
        <w:p w14:paraId="4AD4CDC9" w14:textId="77777777" w:rsidR="003E674B" w:rsidRPr="00CC7F50" w:rsidRDefault="003E674B" w:rsidP="003E674B">
          <w:pPr>
            <w:pStyle w:val="llb"/>
            <w:ind w:hanging="2"/>
            <w:jc w:val="right"/>
            <w:rPr>
              <w:rFonts w:ascii="Calibri" w:hAnsi="Calibri" w:cs="Calibri"/>
              <w:b/>
              <w:sz w:val="20"/>
            </w:rPr>
          </w:pPr>
          <w:proofErr w:type="spellStart"/>
          <w:r w:rsidRPr="00CC7F50">
            <w:rPr>
              <w:rFonts w:ascii="Calibri" w:hAnsi="Calibri" w:cs="Calibri"/>
              <w:sz w:val="20"/>
            </w:rPr>
            <w:t>Oldalszám</w:t>
          </w:r>
          <w:proofErr w:type="spellEnd"/>
          <w:r w:rsidRPr="00CC7F50">
            <w:rPr>
              <w:rFonts w:ascii="Calibri" w:hAnsi="Calibri" w:cs="Calibri"/>
              <w:sz w:val="20"/>
            </w:rPr>
            <w:t>:</w:t>
          </w:r>
          <w:r w:rsidRPr="00CC7F50">
            <w:rPr>
              <w:rFonts w:ascii="Calibri" w:hAnsi="Calibri" w:cs="Calibri"/>
              <w:b/>
              <w:sz w:val="20"/>
            </w:rPr>
            <w:t xml:space="preserve"> </w:t>
          </w:r>
          <w:r w:rsidRPr="00CC7F50">
            <w:rPr>
              <w:rStyle w:val="Oldalszm"/>
              <w:rFonts w:ascii="Calibri" w:hAnsi="Calibri" w:cs="Calibri"/>
              <w:sz w:val="20"/>
            </w:rPr>
            <w:fldChar w:fldCharType="begin"/>
          </w:r>
          <w:r w:rsidRPr="00CC7F50">
            <w:rPr>
              <w:rStyle w:val="Oldalszm"/>
              <w:rFonts w:ascii="Calibri" w:hAnsi="Calibri" w:cs="Calibri"/>
              <w:sz w:val="20"/>
            </w:rPr>
            <w:instrText xml:space="preserve"> PAGE </w:instrText>
          </w:r>
          <w:r w:rsidRPr="00CC7F50">
            <w:rPr>
              <w:rStyle w:val="Oldalszm"/>
              <w:rFonts w:ascii="Calibri" w:hAnsi="Calibri" w:cs="Calibri"/>
              <w:sz w:val="20"/>
            </w:rPr>
            <w:fldChar w:fldCharType="separate"/>
          </w:r>
          <w:r w:rsidRPr="00CC7F50">
            <w:rPr>
              <w:rStyle w:val="Oldalszm"/>
              <w:rFonts w:ascii="Calibri" w:hAnsi="Calibri" w:cs="Calibri"/>
              <w:noProof/>
              <w:sz w:val="20"/>
            </w:rPr>
            <w:t>21</w:t>
          </w:r>
          <w:r w:rsidRPr="00CC7F50">
            <w:rPr>
              <w:rStyle w:val="Oldalszm"/>
              <w:rFonts w:ascii="Calibri" w:hAnsi="Calibri" w:cs="Calibri"/>
              <w:sz w:val="20"/>
            </w:rPr>
            <w:fldChar w:fldCharType="end"/>
          </w:r>
          <w:r w:rsidRPr="00CC7F50">
            <w:rPr>
              <w:rStyle w:val="Oldalszm"/>
              <w:rFonts w:ascii="Calibri" w:hAnsi="Calibri" w:cs="Calibri"/>
              <w:sz w:val="20"/>
            </w:rPr>
            <w:t>/</w:t>
          </w:r>
          <w:r w:rsidRPr="00CC7F50">
            <w:rPr>
              <w:rStyle w:val="Oldalszm"/>
              <w:rFonts w:ascii="Calibri" w:hAnsi="Calibri" w:cs="Calibri"/>
              <w:sz w:val="20"/>
            </w:rPr>
            <w:fldChar w:fldCharType="begin"/>
          </w:r>
          <w:r w:rsidRPr="00CC7F50">
            <w:rPr>
              <w:rStyle w:val="Oldalszm"/>
              <w:rFonts w:ascii="Calibri" w:hAnsi="Calibri" w:cs="Calibri"/>
              <w:sz w:val="20"/>
            </w:rPr>
            <w:instrText xml:space="preserve"> NUMPAGES </w:instrText>
          </w:r>
          <w:r w:rsidRPr="00CC7F50">
            <w:rPr>
              <w:rStyle w:val="Oldalszm"/>
              <w:rFonts w:ascii="Calibri" w:hAnsi="Calibri" w:cs="Calibri"/>
              <w:sz w:val="20"/>
            </w:rPr>
            <w:fldChar w:fldCharType="separate"/>
          </w:r>
          <w:r w:rsidRPr="00CC7F50">
            <w:rPr>
              <w:rStyle w:val="Oldalszm"/>
              <w:rFonts w:ascii="Calibri" w:hAnsi="Calibri" w:cs="Calibri"/>
              <w:noProof/>
              <w:sz w:val="20"/>
            </w:rPr>
            <w:t>107</w:t>
          </w:r>
          <w:r w:rsidRPr="00CC7F50">
            <w:rPr>
              <w:rStyle w:val="Oldalszm"/>
              <w:rFonts w:ascii="Calibri" w:hAnsi="Calibri" w:cs="Calibri"/>
              <w:sz w:val="20"/>
            </w:rPr>
            <w:fldChar w:fldCharType="end"/>
          </w:r>
        </w:p>
      </w:tc>
    </w:tr>
  </w:tbl>
  <w:p w14:paraId="3EF2A397" w14:textId="77777777" w:rsidR="003E674B" w:rsidRDefault="003E67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0E14" w14:textId="77777777" w:rsidR="00AD09D6" w:rsidRDefault="00AD09D6">
      <w:r>
        <w:separator/>
      </w:r>
    </w:p>
  </w:footnote>
  <w:footnote w:type="continuationSeparator" w:id="0">
    <w:p w14:paraId="10D3CC96" w14:textId="77777777" w:rsidR="00AD09D6" w:rsidRDefault="00AD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4098" w14:textId="2A5CD6C9" w:rsidR="00C563A2" w:rsidRPr="000E2C80" w:rsidRDefault="00DE62DF" w:rsidP="00DE62DF">
    <w:pPr>
      <w:pStyle w:val="lfej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clear" w:pos="9071"/>
        <w:tab w:val="center" w:pos="4677"/>
        <w:tab w:val="right" w:pos="9355"/>
      </w:tabs>
      <w:spacing w:before="60" w:after="60"/>
      <w:rPr>
        <w:rFonts w:ascii="Calibri" w:hAnsi="Calibri" w:cs="Calibri"/>
        <w:b/>
        <w:szCs w:val="24"/>
      </w:rPr>
    </w:pPr>
    <w:r>
      <w:rPr>
        <w:rFonts w:ascii="Calibri" w:hAnsi="Calibri" w:cs="Calibri"/>
        <w:b/>
        <w:szCs w:val="24"/>
      </w:rPr>
      <w:tab/>
    </w:r>
    <w:r w:rsidR="000E2C80" w:rsidRPr="008C506A">
      <w:rPr>
        <w:rFonts w:ascii="Calibri" w:hAnsi="Calibri" w:cs="Calibri"/>
        <w:b/>
        <w:szCs w:val="24"/>
      </w:rPr>
      <w:t xml:space="preserve">PERFEKT </w:t>
    </w:r>
    <w:proofErr w:type="spellStart"/>
    <w:r w:rsidR="000E2C80" w:rsidRPr="008C506A">
      <w:rPr>
        <w:rFonts w:ascii="Calibri" w:hAnsi="Calibri" w:cs="Calibri"/>
        <w:b/>
        <w:szCs w:val="24"/>
      </w:rPr>
      <w:t>Vizsgaközpont</w:t>
    </w:r>
    <w:proofErr w:type="spellEnd"/>
    <w:r w:rsidR="000E2C80" w:rsidRPr="008C506A">
      <w:rPr>
        <w:rFonts w:ascii="Calibri" w:hAnsi="Calibri" w:cs="Calibri"/>
        <w:b/>
        <w:szCs w:val="24"/>
      </w:rPr>
      <w:t xml:space="preserve"> </w:t>
    </w:r>
    <w:proofErr w:type="spellStart"/>
    <w:r w:rsidR="000E2C80" w:rsidRPr="008C506A">
      <w:rPr>
        <w:rFonts w:ascii="Calibri" w:hAnsi="Calibri" w:cs="Calibri"/>
        <w:b/>
        <w:szCs w:val="24"/>
      </w:rPr>
      <w:t>Nonprofit</w:t>
    </w:r>
    <w:proofErr w:type="spellEnd"/>
    <w:r w:rsidR="000E2C80" w:rsidRPr="008C506A">
      <w:rPr>
        <w:rFonts w:ascii="Calibri" w:hAnsi="Calibri" w:cs="Calibri"/>
        <w:b/>
        <w:szCs w:val="24"/>
      </w:rPr>
      <w:t xml:space="preserve"> Kft.</w:t>
    </w:r>
    <w:r>
      <w:rPr>
        <w:rFonts w:ascii="Calibri" w:hAnsi="Calibri" w:cs="Calibri"/>
        <w:b/>
        <w:szCs w:val="24"/>
      </w:rPr>
      <w:tab/>
    </w:r>
    <w:r>
      <w:rPr>
        <w:rFonts w:ascii="Calibri" w:hAnsi="Calibri" w:cs="Calibri"/>
        <w:b/>
        <w:szCs w:val="24"/>
      </w:rPr>
      <w:tab/>
    </w:r>
  </w:p>
  <w:p w14:paraId="44C737EF" w14:textId="77777777" w:rsidR="00C563A2" w:rsidRDefault="00C563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688"/>
    <w:multiLevelType w:val="hybridMultilevel"/>
    <w:tmpl w:val="A062780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661CF"/>
    <w:multiLevelType w:val="multilevel"/>
    <w:tmpl w:val="FCAE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4520D"/>
    <w:multiLevelType w:val="multilevel"/>
    <w:tmpl w:val="FF60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D7CED"/>
    <w:multiLevelType w:val="hybridMultilevel"/>
    <w:tmpl w:val="BE681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11E9"/>
    <w:multiLevelType w:val="hybridMultilevel"/>
    <w:tmpl w:val="B938524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0DB"/>
    <w:multiLevelType w:val="hybridMultilevel"/>
    <w:tmpl w:val="530417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700D"/>
    <w:multiLevelType w:val="hybridMultilevel"/>
    <w:tmpl w:val="CA34B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250D"/>
    <w:multiLevelType w:val="multilevel"/>
    <w:tmpl w:val="177A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212E9"/>
    <w:multiLevelType w:val="multilevel"/>
    <w:tmpl w:val="751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C0B29"/>
    <w:multiLevelType w:val="multilevel"/>
    <w:tmpl w:val="CBE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66D7B"/>
    <w:multiLevelType w:val="hybridMultilevel"/>
    <w:tmpl w:val="C788340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409F"/>
    <w:multiLevelType w:val="hybridMultilevel"/>
    <w:tmpl w:val="CDE43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22FA8"/>
    <w:multiLevelType w:val="multilevel"/>
    <w:tmpl w:val="D75C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47216"/>
    <w:multiLevelType w:val="hybridMultilevel"/>
    <w:tmpl w:val="FB580688"/>
    <w:lvl w:ilvl="0" w:tplc="040E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59FC5367"/>
    <w:multiLevelType w:val="hybridMultilevel"/>
    <w:tmpl w:val="1302B3A6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D931919"/>
    <w:multiLevelType w:val="multilevel"/>
    <w:tmpl w:val="FF7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3410C"/>
    <w:multiLevelType w:val="hybridMultilevel"/>
    <w:tmpl w:val="6FFC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17B52"/>
    <w:multiLevelType w:val="multilevel"/>
    <w:tmpl w:val="8BCC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419985">
    <w:abstractNumId w:val="13"/>
  </w:num>
  <w:num w:numId="2" w16cid:durableId="759915287">
    <w:abstractNumId w:val="15"/>
  </w:num>
  <w:num w:numId="3" w16cid:durableId="436340663">
    <w:abstractNumId w:val="12"/>
  </w:num>
  <w:num w:numId="4" w16cid:durableId="1617252549">
    <w:abstractNumId w:val="9"/>
  </w:num>
  <w:num w:numId="5" w16cid:durableId="1441954473">
    <w:abstractNumId w:val="2"/>
  </w:num>
  <w:num w:numId="6" w16cid:durableId="2123068845">
    <w:abstractNumId w:val="1"/>
  </w:num>
  <w:num w:numId="7" w16cid:durableId="1090156579">
    <w:abstractNumId w:val="7"/>
  </w:num>
  <w:num w:numId="8" w16cid:durableId="1555891889">
    <w:abstractNumId w:val="8"/>
  </w:num>
  <w:num w:numId="9" w16cid:durableId="1290627267">
    <w:abstractNumId w:val="17"/>
  </w:num>
  <w:num w:numId="10" w16cid:durableId="2131629684">
    <w:abstractNumId w:val="4"/>
  </w:num>
  <w:num w:numId="11" w16cid:durableId="1376200908">
    <w:abstractNumId w:val="6"/>
  </w:num>
  <w:num w:numId="12" w16cid:durableId="1176459959">
    <w:abstractNumId w:val="0"/>
  </w:num>
  <w:num w:numId="13" w16cid:durableId="1971814139">
    <w:abstractNumId w:val="14"/>
  </w:num>
  <w:num w:numId="14" w16cid:durableId="689993921">
    <w:abstractNumId w:val="5"/>
  </w:num>
  <w:num w:numId="15" w16cid:durableId="111942376">
    <w:abstractNumId w:val="16"/>
  </w:num>
  <w:num w:numId="16" w16cid:durableId="1932155437">
    <w:abstractNumId w:val="11"/>
  </w:num>
  <w:num w:numId="17" w16cid:durableId="407774108">
    <w:abstractNumId w:val="3"/>
  </w:num>
  <w:num w:numId="18" w16cid:durableId="1801335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DE"/>
    <w:rsid w:val="00007A01"/>
    <w:rsid w:val="00074248"/>
    <w:rsid w:val="000C342E"/>
    <w:rsid w:val="000D262A"/>
    <w:rsid w:val="000E2C80"/>
    <w:rsid w:val="000F56AC"/>
    <w:rsid w:val="00101308"/>
    <w:rsid w:val="00120CF0"/>
    <w:rsid w:val="00127146"/>
    <w:rsid w:val="00142B83"/>
    <w:rsid w:val="00164ADE"/>
    <w:rsid w:val="001944F4"/>
    <w:rsid w:val="001C0429"/>
    <w:rsid w:val="001E2827"/>
    <w:rsid w:val="001F46BB"/>
    <w:rsid w:val="0020240E"/>
    <w:rsid w:val="00205C35"/>
    <w:rsid w:val="00222B86"/>
    <w:rsid w:val="00234212"/>
    <w:rsid w:val="00280205"/>
    <w:rsid w:val="002D3D4F"/>
    <w:rsid w:val="002D4C03"/>
    <w:rsid w:val="002D5693"/>
    <w:rsid w:val="002F7886"/>
    <w:rsid w:val="00304F4A"/>
    <w:rsid w:val="00322FFB"/>
    <w:rsid w:val="0033055F"/>
    <w:rsid w:val="00346FD9"/>
    <w:rsid w:val="00350415"/>
    <w:rsid w:val="00377133"/>
    <w:rsid w:val="00387A47"/>
    <w:rsid w:val="0039335B"/>
    <w:rsid w:val="003971C1"/>
    <w:rsid w:val="003C1FA3"/>
    <w:rsid w:val="003E674B"/>
    <w:rsid w:val="00404E8E"/>
    <w:rsid w:val="004F62B4"/>
    <w:rsid w:val="004F7874"/>
    <w:rsid w:val="005308D2"/>
    <w:rsid w:val="0057625A"/>
    <w:rsid w:val="005A0F28"/>
    <w:rsid w:val="005B182E"/>
    <w:rsid w:val="005B650E"/>
    <w:rsid w:val="005C2928"/>
    <w:rsid w:val="00621D7F"/>
    <w:rsid w:val="00643717"/>
    <w:rsid w:val="00661274"/>
    <w:rsid w:val="00673DB2"/>
    <w:rsid w:val="00681C4E"/>
    <w:rsid w:val="0068625A"/>
    <w:rsid w:val="006D0AFD"/>
    <w:rsid w:val="0070451C"/>
    <w:rsid w:val="007351E0"/>
    <w:rsid w:val="00747560"/>
    <w:rsid w:val="00770C3C"/>
    <w:rsid w:val="0077171C"/>
    <w:rsid w:val="00776B3D"/>
    <w:rsid w:val="00781030"/>
    <w:rsid w:val="0078437B"/>
    <w:rsid w:val="00796FF0"/>
    <w:rsid w:val="007D7DDF"/>
    <w:rsid w:val="0082764D"/>
    <w:rsid w:val="0082774E"/>
    <w:rsid w:val="00830D08"/>
    <w:rsid w:val="00832226"/>
    <w:rsid w:val="008567EA"/>
    <w:rsid w:val="008A0455"/>
    <w:rsid w:val="008A3337"/>
    <w:rsid w:val="00903398"/>
    <w:rsid w:val="00910E71"/>
    <w:rsid w:val="0091453F"/>
    <w:rsid w:val="0093262F"/>
    <w:rsid w:val="00935A2D"/>
    <w:rsid w:val="00967CAA"/>
    <w:rsid w:val="00977AD1"/>
    <w:rsid w:val="009B0CE5"/>
    <w:rsid w:val="009B1CC7"/>
    <w:rsid w:val="009D6127"/>
    <w:rsid w:val="00A10D72"/>
    <w:rsid w:val="00A40941"/>
    <w:rsid w:val="00A6764B"/>
    <w:rsid w:val="00A81879"/>
    <w:rsid w:val="00A87BC4"/>
    <w:rsid w:val="00A96126"/>
    <w:rsid w:val="00AD09D6"/>
    <w:rsid w:val="00AE19A7"/>
    <w:rsid w:val="00AF1971"/>
    <w:rsid w:val="00B41887"/>
    <w:rsid w:val="00BA44E9"/>
    <w:rsid w:val="00BA55E6"/>
    <w:rsid w:val="00BD1223"/>
    <w:rsid w:val="00C1773E"/>
    <w:rsid w:val="00C474DF"/>
    <w:rsid w:val="00C563A2"/>
    <w:rsid w:val="00C75512"/>
    <w:rsid w:val="00C82DDF"/>
    <w:rsid w:val="00C913E2"/>
    <w:rsid w:val="00CA2F0C"/>
    <w:rsid w:val="00CD3250"/>
    <w:rsid w:val="00CD6623"/>
    <w:rsid w:val="00CE2197"/>
    <w:rsid w:val="00CE3D04"/>
    <w:rsid w:val="00D01CCA"/>
    <w:rsid w:val="00D127F4"/>
    <w:rsid w:val="00D3633E"/>
    <w:rsid w:val="00D62065"/>
    <w:rsid w:val="00D73673"/>
    <w:rsid w:val="00DE62DF"/>
    <w:rsid w:val="00DF65DB"/>
    <w:rsid w:val="00E4413A"/>
    <w:rsid w:val="00E45727"/>
    <w:rsid w:val="00E954EF"/>
    <w:rsid w:val="00E95F78"/>
    <w:rsid w:val="00EB5118"/>
    <w:rsid w:val="00ED2FAA"/>
    <w:rsid w:val="00EE7617"/>
    <w:rsid w:val="00EF5EDE"/>
    <w:rsid w:val="00F058AE"/>
    <w:rsid w:val="00F13181"/>
    <w:rsid w:val="00F23F73"/>
    <w:rsid w:val="00F269FD"/>
    <w:rsid w:val="00F62F8B"/>
    <w:rsid w:val="00F81304"/>
    <w:rsid w:val="00F96510"/>
    <w:rsid w:val="00FA6520"/>
    <w:rsid w:val="00FD40C0"/>
    <w:rsid w:val="00FE146B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B46C4"/>
  <w15:chartTrackingRefBased/>
  <w15:docId w15:val="{92867A9A-8FFE-4FE8-8181-C5E21A2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0941"/>
    <w:pPr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/>
      <w:b/>
    </w:rPr>
  </w:style>
  <w:style w:type="paragraph" w:styleId="Cmsor3">
    <w:name w:val="heading 3"/>
    <w:basedOn w:val="Norml"/>
    <w:next w:val="Normlbehzs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behzs"/>
    <w:qFormat/>
    <w:pPr>
      <w:ind w:left="360"/>
      <w:outlineLvl w:val="3"/>
    </w:pPr>
    <w:rPr>
      <w:u w:val="single"/>
    </w:rPr>
  </w:style>
  <w:style w:type="paragraph" w:styleId="Cmsor5">
    <w:name w:val="heading 5"/>
    <w:basedOn w:val="Norml"/>
    <w:next w:val="Normlbehzs"/>
    <w:qFormat/>
    <w:pPr>
      <w:ind w:left="720"/>
      <w:outlineLvl w:val="4"/>
    </w:pPr>
    <w:rPr>
      <w:b/>
      <w:sz w:val="20"/>
    </w:rPr>
  </w:style>
  <w:style w:type="paragraph" w:styleId="Cmsor6">
    <w:name w:val="heading 6"/>
    <w:basedOn w:val="Norml"/>
    <w:next w:val="Normlbehzs"/>
    <w:qFormat/>
    <w:pPr>
      <w:ind w:left="720"/>
      <w:outlineLvl w:val="5"/>
    </w:pPr>
    <w:rPr>
      <w:sz w:val="20"/>
      <w:u w:val="single"/>
    </w:rPr>
  </w:style>
  <w:style w:type="paragraph" w:styleId="Cmsor7">
    <w:name w:val="heading 7"/>
    <w:basedOn w:val="Norml"/>
    <w:next w:val="Normlbehzs"/>
    <w:qFormat/>
    <w:pPr>
      <w:ind w:left="720"/>
      <w:outlineLvl w:val="6"/>
    </w:pPr>
    <w:rPr>
      <w:i/>
      <w:sz w:val="20"/>
    </w:rPr>
  </w:style>
  <w:style w:type="paragraph" w:styleId="Cmsor8">
    <w:name w:val="heading 8"/>
    <w:basedOn w:val="Norml"/>
    <w:next w:val="Normlbehzs"/>
    <w:qFormat/>
    <w:pPr>
      <w:ind w:left="720"/>
      <w:outlineLvl w:val="7"/>
    </w:pPr>
    <w:rPr>
      <w:i/>
      <w:sz w:val="20"/>
    </w:rPr>
  </w:style>
  <w:style w:type="paragraph" w:styleId="Cmsor9">
    <w:name w:val="heading 9"/>
    <w:basedOn w:val="Norml"/>
    <w:next w:val="Normlbehzs"/>
    <w:qFormat/>
    <w:pPr>
      <w:ind w:left="720"/>
      <w:outlineLvl w:val="8"/>
    </w:pPr>
    <w:rPr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Pr>
      <w:sz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TJ8">
    <w:name w:val="toc 8"/>
    <w:basedOn w:val="Norml"/>
    <w:next w:val="Norml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TJ7">
    <w:name w:val="toc 7"/>
    <w:basedOn w:val="Norml"/>
    <w:next w:val="Norml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TJ6">
    <w:name w:val="toc 6"/>
    <w:basedOn w:val="Norml"/>
    <w:next w:val="Norml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TJ5">
    <w:name w:val="toc 5"/>
    <w:basedOn w:val="Norml"/>
    <w:next w:val="Norml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TJ4">
    <w:name w:val="toc 4"/>
    <w:basedOn w:val="Norml"/>
    <w:next w:val="Norml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TJ3">
    <w:name w:val="toc 3"/>
    <w:basedOn w:val="Norml"/>
    <w:next w:val="Norml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TJ2">
    <w:name w:val="toc 2"/>
    <w:basedOn w:val="Norml"/>
    <w:next w:val="Norm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J1">
    <w:name w:val="toc 1"/>
    <w:basedOn w:val="Norml"/>
    <w:next w:val="Norml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Trgymutat7">
    <w:name w:val="index 7"/>
    <w:basedOn w:val="Norml"/>
    <w:next w:val="Norml"/>
    <w:autoRedefine/>
    <w:semiHidden/>
    <w:pPr>
      <w:ind w:left="1698"/>
    </w:pPr>
  </w:style>
  <w:style w:type="paragraph" w:styleId="Trgymutat6">
    <w:name w:val="index 6"/>
    <w:basedOn w:val="Norml"/>
    <w:next w:val="Norml"/>
    <w:autoRedefine/>
    <w:semiHidden/>
    <w:pPr>
      <w:ind w:left="1415"/>
    </w:pPr>
  </w:style>
  <w:style w:type="paragraph" w:styleId="Trgymutat5">
    <w:name w:val="index 5"/>
    <w:basedOn w:val="Norml"/>
    <w:next w:val="Norml"/>
    <w:autoRedefine/>
    <w:semiHidden/>
    <w:pPr>
      <w:ind w:left="1132"/>
    </w:pPr>
  </w:style>
  <w:style w:type="paragraph" w:styleId="Trgymutat4">
    <w:name w:val="index 4"/>
    <w:basedOn w:val="Norml"/>
    <w:next w:val="Norml"/>
    <w:autoRedefine/>
    <w:semiHidden/>
    <w:pPr>
      <w:ind w:left="849"/>
    </w:pPr>
  </w:style>
  <w:style w:type="paragraph" w:styleId="Trgymutat3">
    <w:name w:val="index 3"/>
    <w:basedOn w:val="Norml"/>
    <w:next w:val="Norml"/>
    <w:autoRedefine/>
    <w:semiHidden/>
    <w:pPr>
      <w:ind w:left="566"/>
    </w:pPr>
  </w:style>
  <w:style w:type="paragraph" w:styleId="Trgymutat2">
    <w:name w:val="index 2"/>
    <w:basedOn w:val="Norml"/>
    <w:next w:val="Norml"/>
    <w:autoRedefine/>
    <w:semiHidden/>
    <w:pPr>
      <w:ind w:left="283"/>
    </w:pPr>
  </w:style>
  <w:style w:type="paragraph" w:styleId="Trgymutat1">
    <w:name w:val="index 1"/>
    <w:basedOn w:val="Norml"/>
    <w:next w:val="Norml"/>
    <w:autoRedefine/>
    <w:semiHidden/>
  </w:style>
  <w:style w:type="character" w:styleId="Sorszma">
    <w:name w:val="line number"/>
    <w:basedOn w:val="Bekezdsalapbettpusa"/>
  </w:style>
  <w:style w:type="paragraph" w:styleId="Trgymutatcm">
    <w:name w:val="index heading"/>
    <w:basedOn w:val="Norml"/>
    <w:next w:val="Trgymutat1"/>
    <w:semiHidden/>
  </w:style>
  <w:style w:type="paragraph" w:styleId="llb">
    <w:name w:val="footer"/>
    <w:aliases w:val="Élőláb1, Char"/>
    <w:basedOn w:val="Norml"/>
    <w:link w:val="llbChar"/>
    <w:pPr>
      <w:tabs>
        <w:tab w:val="center" w:pos="4819"/>
        <w:tab w:val="right" w:pos="9071"/>
      </w:tabs>
    </w:pPr>
  </w:style>
  <w:style w:type="paragraph" w:styleId="lfej">
    <w:name w:val="header"/>
    <w:aliases w:val="bekezdés1,fejléc1sor"/>
    <w:basedOn w:val="Norml"/>
    <w:link w:val="lfejChar"/>
    <w:uiPriority w:val="99"/>
    <w:pPr>
      <w:tabs>
        <w:tab w:val="center" w:pos="4819"/>
        <w:tab w:val="right" w:pos="9071"/>
      </w:tabs>
      <w:jc w:val="left"/>
    </w:pPr>
    <w:rPr>
      <w:sz w:val="26"/>
    </w:rPr>
  </w:style>
  <w:style w:type="character" w:styleId="Lbjegyzet-hivatkozs">
    <w:name w:val="footnote reference"/>
    <w:semiHidden/>
    <w:rPr>
      <w:position w:val="6"/>
      <w:sz w:val="16"/>
    </w:rPr>
  </w:style>
  <w:style w:type="paragraph" w:styleId="Lbjegyzetszveg">
    <w:name w:val="footnote text"/>
    <w:basedOn w:val="Norml"/>
    <w:semiHidden/>
    <w:rPr>
      <w:sz w:val="20"/>
    </w:rPr>
  </w:style>
  <w:style w:type="paragraph" w:styleId="Normlbehzs">
    <w:name w:val="Normal Indent"/>
    <w:basedOn w:val="Norml"/>
    <w:pPr>
      <w:ind w:left="720"/>
    </w:pPr>
  </w:style>
  <w:style w:type="character" w:styleId="Oldalszm">
    <w:name w:val="page number"/>
    <w:basedOn w:val="Bekezdsalapbettpusa"/>
  </w:style>
  <w:style w:type="paragraph" w:customStyle="1" w:styleId="alrs">
    <w:name w:val="aláírás"/>
    <w:basedOn w:val="Norml"/>
    <w:pPr>
      <w:tabs>
        <w:tab w:val="left" w:pos="5670"/>
      </w:tabs>
      <w:spacing w:before="1080"/>
      <w:jc w:val="left"/>
    </w:pPr>
    <w:rPr>
      <w:rFonts w:ascii="Arial" w:hAnsi="Arial"/>
      <w:b/>
      <w:sz w:val="26"/>
    </w:rPr>
  </w:style>
  <w:style w:type="paragraph" w:customStyle="1" w:styleId="alrs2">
    <w:name w:val="aláírás 2."/>
    <w:basedOn w:val="alrs"/>
    <w:pPr>
      <w:keepNext/>
      <w:tabs>
        <w:tab w:val="clear" w:pos="5670"/>
      </w:tabs>
      <w:spacing w:before="0"/>
      <w:ind w:left="5103"/>
      <w:jc w:val="center"/>
    </w:pPr>
    <w:rPr>
      <w:b w:val="0"/>
      <w:sz w:val="24"/>
    </w:rPr>
  </w:style>
  <w:style w:type="paragraph" w:customStyle="1" w:styleId="dvzlettel">
    <w:name w:val="üdvözlettel"/>
    <w:basedOn w:val="Norml"/>
    <w:pPr>
      <w:jc w:val="left"/>
    </w:pPr>
    <w:rPr>
      <w:rFonts w:ascii="Arial" w:hAnsi="Arial"/>
    </w:rPr>
  </w:style>
  <w:style w:type="table" w:styleId="Rcsostblzat">
    <w:name w:val="Table Grid"/>
    <w:basedOn w:val="Normltblzat"/>
    <w:rsid w:val="00F62F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346F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C1FA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B182E"/>
    <w:rPr>
      <w:szCs w:val="24"/>
    </w:rPr>
  </w:style>
  <w:style w:type="character" w:styleId="Hiperhivatkozs">
    <w:name w:val="Hyperlink"/>
    <w:basedOn w:val="Bekezdsalapbettpusa"/>
    <w:uiPriority w:val="99"/>
    <w:unhideWhenUsed/>
    <w:rsid w:val="00935A2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35A2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35A2D"/>
    <w:rPr>
      <w:color w:val="954F72" w:themeColor="followedHyperlink"/>
      <w:u w:val="single"/>
    </w:rPr>
  </w:style>
  <w:style w:type="character" w:customStyle="1" w:styleId="llbChar">
    <w:name w:val="Élőláb Char"/>
    <w:aliases w:val="Élőláb1 Char, Char Char"/>
    <w:basedOn w:val="Bekezdsalapbettpusa"/>
    <w:link w:val="llb"/>
    <w:rsid w:val="003E674B"/>
    <w:rPr>
      <w:sz w:val="24"/>
      <w:lang w:val="en-GB" w:eastAsia="en-US"/>
    </w:rPr>
  </w:style>
  <w:style w:type="character" w:customStyle="1" w:styleId="lfejChar">
    <w:name w:val="Élőfej Char"/>
    <w:aliases w:val="bekezdés1 Char,fejléc1sor Char"/>
    <w:basedOn w:val="Bekezdsalapbettpusa"/>
    <w:link w:val="lfej"/>
    <w:uiPriority w:val="99"/>
    <w:rsid w:val="000E2C80"/>
    <w:rPr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orszag.hu/szuf_avdh_feltol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C8AC-BA7E-43D7-ABB7-D06AAEB0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8808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 </Company>
  <LinksUpToDate>false</LinksUpToDate>
  <CharactersWithSpaces>10064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Sturcz Claudia</cp:lastModifiedBy>
  <cp:revision>13</cp:revision>
  <cp:lastPrinted>2011-05-11T10:14:00Z</cp:lastPrinted>
  <dcterms:created xsi:type="dcterms:W3CDTF">2019-11-27T08:21:00Z</dcterms:created>
  <dcterms:modified xsi:type="dcterms:W3CDTF">2023-05-24T15:19:00Z</dcterms:modified>
  <cp:category/>
</cp:coreProperties>
</file>